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77D" w:rsidRDefault="00F5277D" w:rsidP="00885065">
      <w:pPr>
        <w:shd w:val="clear" w:color="auto" w:fill="B3B3B3"/>
        <w:jc w:val="center"/>
        <w:rPr>
          <w:rFonts w:ascii="汉仪中黑简" w:eastAsia="汉仪中黑简" w:hint="eastAsia"/>
          <w:outline/>
          <w:color w:val="FFFFFF" w:themeColor="background1"/>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p>
    <w:p w:rsidR="00885065" w:rsidRPr="00885065" w:rsidRDefault="00885065" w:rsidP="00885065">
      <w:pPr>
        <w:shd w:val="clear" w:color="auto" w:fill="B3B3B3"/>
        <w:jc w:val="center"/>
        <w:rPr>
          <w:rFonts w:ascii="汉仪中黑简" w:eastAsia="汉仪中黑简"/>
          <w:outline/>
          <w:color w:val="FFFFF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pPr>
      <w:r w:rsidRPr="00885065">
        <w:rPr>
          <w:rFonts w:ascii="汉仪中黑简" w:eastAsia="汉仪中黑简" w:hint="eastAsia"/>
          <w:outline/>
          <w:color w:val="FFFFFF" w:themeColor="background1"/>
          <w:sz w:val="36"/>
          <w:szCs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t>主要统计指标解释</w:t>
      </w:r>
    </w:p>
    <w:p w:rsidR="00885065" w:rsidRPr="00BB38A3" w:rsidRDefault="00885065" w:rsidP="00885065">
      <w:pPr>
        <w:spacing w:beforeLines="50" w:before="156" w:afterLines="50" w:after="156"/>
        <w:ind w:firstLineChars="200" w:firstLine="420"/>
      </w:pP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进出口总额</w:t>
      </w:r>
      <w:r w:rsidRPr="00BB38A3">
        <w:rPr>
          <w:rFonts w:ascii="汉仪书宋一简" w:eastAsia="汉仪书宋一简" w:hint="eastAsia"/>
          <w:sz w:val="18"/>
          <w:szCs w:val="18"/>
        </w:rPr>
        <w:t xml:space="preserve">  指实际进出我国国境的货物总金额。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边民互市贸易除外)，中外合资企业、中外合作经营企业、外商独资经营企业进出口货物和公用物品，到、离岸价格在规定限额以上的进出口货样和广告品(无商业价值、无使用价值和免费提供出口的除外)，从保税仓库提取在中国境内销售的进口货物，以及其他进出口货物。该指标可以观察一个国家在对外贸易方面的总规模。我国规定出口货物按离岸价格统计，进口货物按到岸价格统计。</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商品经营单位所在地进、出口额</w:t>
      </w:r>
      <w:r w:rsidRPr="00BB38A3">
        <w:rPr>
          <w:rFonts w:ascii="汉仪书宋一简" w:eastAsia="汉仪书宋一简" w:hint="eastAsia"/>
          <w:sz w:val="18"/>
          <w:szCs w:val="18"/>
        </w:rPr>
        <w:t xml:space="preserve">  指所在地海关注册登记的有进出口经营权的企业实际进、出口额。</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商品目的地进口额和商品货源地出口额</w:t>
      </w:r>
      <w:r w:rsidRPr="00BB38A3">
        <w:rPr>
          <w:rFonts w:ascii="汉仪书宋一简" w:eastAsia="汉仪书宋一简" w:hint="eastAsia"/>
          <w:sz w:val="18"/>
          <w:szCs w:val="18"/>
        </w:rPr>
        <w:t xml:space="preserve">  目的地进口额指进口货物的消费、使用或最终抵运地的实际进口额；货源地出口额指出口货物的产地或原始发货地的实际出口额。</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利用外资</w:t>
      </w:r>
      <w:r w:rsidRPr="00BB38A3">
        <w:rPr>
          <w:rFonts w:ascii="汉仪书宋一简" w:eastAsia="汉仪书宋一简" w:hint="eastAsia"/>
          <w:sz w:val="18"/>
          <w:szCs w:val="18"/>
        </w:rPr>
        <w:t xml:space="preserve">  指我国各级政府、部门、企业和其他经济组织通过对外借款、吸收外商直接投资以及用其他方式筹措的境外现汇、设备、技术等。</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对外借款</w:t>
      </w:r>
      <w:r w:rsidRPr="00BB38A3">
        <w:rPr>
          <w:rFonts w:ascii="汉仪书宋一简" w:eastAsia="汉仪书宋一简" w:hint="eastAsia"/>
          <w:sz w:val="18"/>
          <w:szCs w:val="18"/>
        </w:rPr>
        <w:t xml:space="preserve">  指通过对外正式签订借款协议，从境外筹措的资金，包括外国政府贷款、国际金融组织贷款、外国银行商业贷款、出口信贷以及对外发行债券等。1996年及以前还包括对外发行股票。该指标是我国利用外资的重要部分。</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外商直接投资</w:t>
      </w:r>
      <w:r w:rsidRPr="00BB38A3">
        <w:rPr>
          <w:rFonts w:ascii="汉仪书宋一简" w:eastAsia="汉仪书宋一简" w:hint="eastAsia"/>
          <w:sz w:val="18"/>
          <w:szCs w:val="18"/>
        </w:rPr>
        <w:t xml:space="preserve">  指外国企业和经济组织或个人(包括华侨、港澳台胞以及我国在境外注册的企业)按我国有关政策、法规，用现汇、实物、技术等在我国境内开办外商独资企业、与我国境内的企业或经济组织共同举办中外合资经营企业、合作经营企业或合作开发资源的投资(包括外商投资收益的再投资)，以及经政府有关部门批准的项目投资总额内企业从境外借入的资金。</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外商其他投资</w:t>
      </w:r>
      <w:r w:rsidRPr="00BB38A3">
        <w:rPr>
          <w:rFonts w:ascii="汉仪书宋一简" w:eastAsia="汉仪书宋一简" w:hint="eastAsia"/>
          <w:sz w:val="18"/>
          <w:szCs w:val="18"/>
        </w:rPr>
        <w:t xml:space="preserve">  指除对外借款和外商直接投资以外的各种利用外资的形式。包括企业在境内外股票市场公开发行的以外币计价的股票（目前主要是在香港证券市场发行的Ｈ股和在境内证券市场发行的Ｂ股）发行价总额，国际租赁进口设备的应付款，补偿贸易中外商提供的进口设备、技术、物料的价款，加工装配贸易中外商提供的进口设备、物料的价款。</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lastRenderedPageBreak/>
        <w:t>对外直接投资</w:t>
      </w:r>
      <w:r w:rsidRPr="00BB38A3">
        <w:rPr>
          <w:rFonts w:ascii="汉仪书宋一简" w:eastAsia="汉仪书宋一简" w:hint="eastAsia"/>
          <w:sz w:val="18"/>
          <w:szCs w:val="18"/>
        </w:rPr>
        <w:t xml:space="preserve">  指我国国内投资者以现金、实物、无形资产等方式在国外及港澳台地区设立、购买国（境）外企业，并以控制该企业的经营管理权为核心的经济活动。</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对外承包工程</w:t>
      </w:r>
      <w:r w:rsidRPr="00BB38A3">
        <w:rPr>
          <w:rFonts w:ascii="汉仪书宋一简" w:eastAsia="汉仪书宋一简" w:hint="eastAsia"/>
          <w:sz w:val="18"/>
          <w:szCs w:val="18"/>
        </w:rPr>
        <w:t xml:space="preserve">  指各对外承包公司以招标议标承包方式承揽的下列业务：(1)承包国外工程建设项目；(2)承包我国对外经援项目；(3)承包我国驻外机构的工程建设项目；(4)承包我国境内利用外资进行建设的工程项目；(5)与外国承包公司合营或联合承包工程项目时我国公司分包部分；(6)对外承包兼营的房屋开发业务。对外承包工程的营业额是以货币表现的本期内完成的对外承包工程的工作量，包括以前年度签订的合同和本年度新签订的合同在报告期内完成的工作量。</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对外劳务合作</w:t>
      </w:r>
      <w:r w:rsidRPr="00BB38A3">
        <w:rPr>
          <w:rFonts w:ascii="汉仪书宋一简" w:eastAsia="汉仪书宋一简" w:hint="eastAsia"/>
          <w:sz w:val="18"/>
          <w:szCs w:val="18"/>
        </w:rPr>
        <w:t xml:space="preserve">  指以收取工资的形式向业主或承包商提供技术和劳动服务的活动。我国对外承包公司在境外开办的合营企业，中国公司同时又提供劳务的，其劳务部分也纳入劳务合作统计。劳务合作营业额按报告期内向雇主提交的结算数(包括工资、加班费和奖金等)统计。</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b/>
          <w:sz w:val="18"/>
          <w:szCs w:val="18"/>
        </w:rPr>
        <w:t>对外设计咨询</w:t>
      </w:r>
      <w:r w:rsidRPr="00BB38A3">
        <w:rPr>
          <w:rFonts w:ascii="汉仪书宋一简" w:eastAsia="汉仪书宋一简" w:hint="eastAsia"/>
          <w:sz w:val="18"/>
          <w:szCs w:val="18"/>
        </w:rPr>
        <w:t xml:space="preserve">  指以服务成果向业主收费的技术服务项目。包括承担地形地貌测绘，地质资源勘探与普查，建设区域规划，提供设计文件、图纸、生产工艺技术资料和工程技术经济咨询，工程项目的可行性考察、研究和评估，进行技术指导和培训人员等；也包括承担国(境)内利用外资建设工程项目中的设计咨询项目内收取外币部分。</w:t>
      </w:r>
    </w:p>
    <w:p w:rsidR="00885065" w:rsidRPr="00BB38A3" w:rsidRDefault="00885065" w:rsidP="00885065">
      <w:pPr>
        <w:ind w:firstLineChars="200" w:firstLine="360"/>
        <w:rPr>
          <w:rFonts w:ascii="汉仪书宋一简" w:eastAsia="汉仪书宋一简"/>
          <w:b/>
          <w:sz w:val="18"/>
          <w:szCs w:val="18"/>
        </w:rPr>
      </w:pPr>
      <w:r w:rsidRPr="00BB38A3">
        <w:rPr>
          <w:rFonts w:ascii="汉仪书宋一简" w:eastAsia="汉仪书宋一简" w:hint="eastAsia"/>
          <w:b/>
          <w:sz w:val="18"/>
          <w:szCs w:val="18"/>
        </w:rPr>
        <w:t>旅游者人数</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sz w:val="18"/>
          <w:szCs w:val="18"/>
        </w:rPr>
        <w:t>(1)入境国际旅游者人数：指来中国参观、访问、旅行、探亲、访友、休养、考察、参加会议和从事经济、科技、文化、教育、宗教等活动的外国人、华侨、港澳同胞和台湾同胞的人数。不包括外国在我国的常驻机构，如使领馆、通讯社、企业办事处的工作人员; 来我国常住的外国专家、留学生以及在岸逗留不过夜人员。</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sz w:val="18"/>
          <w:szCs w:val="18"/>
        </w:rPr>
        <w:t>(2)出境居民人数：指大陆居民因公务活动或私人事务短期出境的人数。公务活动出境居民人数包括在国际交通工具上的中国服务员工，因私出境居民人数不包括在国际交通工具上的中国服务员工。</w:t>
      </w:r>
    </w:p>
    <w:p w:rsidR="00885065" w:rsidRPr="00BB38A3" w:rsidRDefault="00885065" w:rsidP="00885065">
      <w:pPr>
        <w:ind w:firstLineChars="200" w:firstLine="360"/>
        <w:rPr>
          <w:rFonts w:ascii="汉仪书宋一简" w:eastAsia="汉仪书宋一简"/>
          <w:sz w:val="18"/>
          <w:szCs w:val="18"/>
        </w:rPr>
      </w:pPr>
      <w:r w:rsidRPr="00BB38A3">
        <w:rPr>
          <w:rFonts w:ascii="汉仪书宋一简" w:eastAsia="汉仪书宋一简" w:hint="eastAsia"/>
          <w:sz w:val="18"/>
          <w:szCs w:val="18"/>
        </w:rPr>
        <w:t>(3)国内旅游者人数：指我国大陆居民和在我国常住1年以上的外国人、华侨、港澳台同胞离开常住地在境内其他地方的旅游设施内至少停留一夜，最长不超过6个月的人数。</w:t>
      </w:r>
    </w:p>
    <w:p w:rsidR="00885065" w:rsidRPr="00BB38A3" w:rsidRDefault="00885065" w:rsidP="00885065">
      <w:pPr>
        <w:ind w:firstLineChars="200" w:firstLine="360"/>
        <w:rPr>
          <w:rFonts w:ascii="汉仪书宋一简" w:eastAsia="汉仪书宋一简"/>
          <w:sz w:val="18"/>
          <w:szCs w:val="18"/>
        </w:rPr>
      </w:pPr>
      <w:r w:rsidRPr="001E2DDB">
        <w:rPr>
          <w:rFonts w:ascii="汉仪书宋一简" w:eastAsia="汉仪书宋一简" w:hint="eastAsia"/>
          <w:b/>
          <w:sz w:val="18"/>
          <w:szCs w:val="18"/>
        </w:rPr>
        <w:t>国际旅游(外汇)收入</w:t>
      </w:r>
      <w:r w:rsidRPr="00BB38A3">
        <w:rPr>
          <w:rFonts w:ascii="汉仪书宋一简" w:eastAsia="汉仪书宋一简" w:hint="eastAsia"/>
          <w:sz w:val="18"/>
          <w:szCs w:val="18"/>
        </w:rPr>
        <w:t xml:space="preserve">  指入境旅游的外国人、华侨、港澳同胞和台湾同胞在中国大陆旅游过程中发生的一切旅游支出，其对于国家来说就是国际旅游(外汇)收入。</w:t>
      </w:r>
    </w:p>
    <w:p w:rsidR="00885065" w:rsidRPr="00BB38A3" w:rsidRDefault="00885065" w:rsidP="00885065">
      <w:pPr>
        <w:ind w:firstLineChars="200" w:firstLine="420"/>
      </w:pPr>
    </w:p>
    <w:p w:rsidR="00885065" w:rsidRPr="00BB38A3" w:rsidRDefault="00885065" w:rsidP="00885065">
      <w:pPr>
        <w:jc w:val="center"/>
        <w:rPr>
          <w:b/>
          <w:sz w:val="28"/>
          <w:szCs w:val="28"/>
        </w:rPr>
      </w:pPr>
      <w:r w:rsidRPr="00BB38A3">
        <w:rPr>
          <w:b/>
          <w:sz w:val="28"/>
          <w:szCs w:val="28"/>
        </w:rPr>
        <w:t>Explanatory Notes on Main Statistical Indicators</w:t>
      </w:r>
    </w:p>
    <w:p w:rsidR="00885065" w:rsidRPr="00BB38A3" w:rsidRDefault="00885065" w:rsidP="00885065">
      <w:pPr>
        <w:ind w:firstLineChars="200" w:firstLine="420"/>
      </w:pPr>
    </w:p>
    <w:p w:rsidR="00885065" w:rsidRPr="00BB38A3" w:rsidRDefault="00885065" w:rsidP="00885065">
      <w:pPr>
        <w:ind w:firstLineChars="200" w:firstLine="361"/>
        <w:rPr>
          <w:sz w:val="18"/>
          <w:szCs w:val="18"/>
        </w:rPr>
      </w:pPr>
      <w:r w:rsidRPr="00BB38A3">
        <w:rPr>
          <w:b/>
          <w:sz w:val="18"/>
          <w:szCs w:val="18"/>
        </w:rPr>
        <w:t>Total Imports and Exports at Customs</w:t>
      </w:r>
      <w:r w:rsidRPr="00BB38A3">
        <w:rPr>
          <w:rFonts w:hint="eastAsia"/>
          <w:sz w:val="18"/>
          <w:szCs w:val="18"/>
        </w:rPr>
        <w:t xml:space="preserve"> </w:t>
      </w:r>
      <w:r w:rsidRPr="00BB38A3">
        <w:rPr>
          <w:sz w:val="18"/>
          <w:szCs w:val="18"/>
        </w:rPr>
        <w:t xml:space="preserve"> refer to the real value of commodities imported into and exported from the boundary of </w:t>
      </w:r>
      <w:smartTag w:uri="urn:schemas-microsoft-com:office:smarttags" w:element="place">
        <w:smartTag w:uri="urn:schemas-microsoft-com:office:smarttags" w:element="country-region">
          <w:r w:rsidRPr="00BB38A3">
            <w:rPr>
              <w:sz w:val="18"/>
              <w:szCs w:val="18"/>
            </w:rPr>
            <w:t>China</w:t>
          </w:r>
        </w:smartTag>
      </w:smartTag>
      <w:r w:rsidRPr="00BB38A3">
        <w:rPr>
          <w:sz w:val="18"/>
          <w:szCs w:val="18"/>
        </w:rPr>
        <w:t xml:space="preserve">. They include the actual imports and exports through foreign trade, imported and exported goods under the processing and assembling trades and materials, supplies and gifts as aid given gratis between governments and by the United Nations and other international organizations, and contributions donated by overseas Chinese, compatriots in Hong Kong and Macao and Chinese with foreign citizenship, leasing commodities owned by tenant at the expiration of leasing period, the imported and exported commodities processed with imported materials, commodities trading in border areas (excluding mutual exchange goods), the imported and exported commodities and articles for public use of the Sino-foreign joint ventures, cooperative enterprises and ventures exclusively with foreign own investment. Also included are import or export of samples and advertising goods for whose CIF or FOB value are beyond the permitted ceiling (excluding goods of no trading or use value and free commodities for export), imported goods sold in </w:t>
      </w:r>
      <w:smartTag w:uri="urn:schemas-microsoft-com:office:smarttags" w:element="place">
        <w:smartTag w:uri="urn:schemas-microsoft-com:office:smarttags" w:element="country-region">
          <w:r w:rsidRPr="00BB38A3">
            <w:rPr>
              <w:sz w:val="18"/>
              <w:szCs w:val="18"/>
            </w:rPr>
            <w:t>China</w:t>
          </w:r>
        </w:smartTag>
      </w:smartTag>
      <w:r w:rsidRPr="00BB38A3">
        <w:rPr>
          <w:sz w:val="18"/>
          <w:szCs w:val="18"/>
        </w:rPr>
        <w:t xml:space="preserve"> from bonded warehouses and other imported or exported goods. The indicator of the total imports and exports at customs can be used to observe the total size of external trade in a country. In accordance with the stipulation of the Chinese government, imports are calculated at CIF, while exports are calculated at FOB.</w:t>
      </w:r>
    </w:p>
    <w:p w:rsidR="00885065" w:rsidRPr="00BB38A3" w:rsidRDefault="00885065" w:rsidP="00885065">
      <w:pPr>
        <w:ind w:firstLineChars="200" w:firstLine="361"/>
        <w:rPr>
          <w:sz w:val="18"/>
          <w:szCs w:val="18"/>
        </w:rPr>
      </w:pPr>
      <w:r w:rsidRPr="00BB38A3">
        <w:rPr>
          <w:b/>
          <w:sz w:val="18"/>
          <w:szCs w:val="18"/>
        </w:rPr>
        <w:t>Import Export Value by Location of China’ s Foreign Trade Managing Units</w:t>
      </w:r>
      <w:r w:rsidRPr="00BB38A3">
        <w:rPr>
          <w:sz w:val="18"/>
          <w:szCs w:val="18"/>
        </w:rPr>
        <w:t xml:space="preserve">  refers to actual value of imports and exports carried out by corporations which have been registered by the local customhouse and are vested with right to run import export business.</w:t>
      </w:r>
    </w:p>
    <w:p w:rsidR="00885065" w:rsidRPr="00BB38A3" w:rsidRDefault="00885065" w:rsidP="00885065">
      <w:pPr>
        <w:ind w:firstLineChars="200" w:firstLine="361"/>
        <w:rPr>
          <w:sz w:val="18"/>
          <w:szCs w:val="18"/>
        </w:rPr>
      </w:pPr>
      <w:r w:rsidRPr="00BB38A3">
        <w:rPr>
          <w:b/>
          <w:sz w:val="18"/>
          <w:szCs w:val="18"/>
        </w:rPr>
        <w:t>Import Value of Commodities by the Places of their Destination and Export Value of Commodities by the Places of their Origin in China</w:t>
      </w:r>
      <w:r w:rsidRPr="00BB38A3">
        <w:rPr>
          <w:sz w:val="18"/>
          <w:szCs w:val="18"/>
        </w:rPr>
        <w:t xml:space="preserve">  The former indicator refers to the value of import commodities of the places of their consumption, utilization or the places of their final destination. The latter indicator refers to the value of export commodities of the places of their origin or the places of the commodities dispatched.</w:t>
      </w:r>
    </w:p>
    <w:p w:rsidR="00885065" w:rsidRPr="00BB38A3" w:rsidRDefault="00885065" w:rsidP="00885065">
      <w:pPr>
        <w:ind w:firstLineChars="200" w:firstLine="361"/>
        <w:rPr>
          <w:sz w:val="18"/>
          <w:szCs w:val="18"/>
        </w:rPr>
      </w:pPr>
      <w:r w:rsidRPr="00BB38A3">
        <w:rPr>
          <w:b/>
          <w:sz w:val="18"/>
          <w:szCs w:val="18"/>
        </w:rPr>
        <w:t>Utilization of Foreign Capitals</w:t>
      </w:r>
      <w:r w:rsidRPr="00BB38A3">
        <w:rPr>
          <w:sz w:val="18"/>
          <w:szCs w:val="18"/>
        </w:rPr>
        <w:t xml:space="preserve"> </w:t>
      </w:r>
      <w:r w:rsidRPr="00BB38A3">
        <w:rPr>
          <w:rFonts w:hint="eastAsia"/>
          <w:sz w:val="18"/>
          <w:szCs w:val="18"/>
        </w:rPr>
        <w:t xml:space="preserve"> </w:t>
      </w:r>
      <w:r w:rsidRPr="00BB38A3">
        <w:rPr>
          <w:sz w:val="18"/>
          <w:szCs w:val="18"/>
        </w:rPr>
        <w:t>refers to remittance, equipment and technology financed from abroad, by loans, foreign direct investment and other forms undertaken by the Chinese governments at all levels, by various departments, enterprises and other economic units.</w:t>
      </w:r>
    </w:p>
    <w:p w:rsidR="00885065" w:rsidRPr="00BB38A3" w:rsidRDefault="00885065" w:rsidP="00885065">
      <w:pPr>
        <w:ind w:firstLineChars="200" w:firstLine="361"/>
        <w:rPr>
          <w:sz w:val="18"/>
          <w:szCs w:val="18"/>
        </w:rPr>
      </w:pPr>
      <w:r w:rsidRPr="00BB38A3">
        <w:rPr>
          <w:b/>
          <w:sz w:val="18"/>
          <w:szCs w:val="18"/>
        </w:rPr>
        <w:t>Foreign Borrowings</w:t>
      </w:r>
      <w:r w:rsidRPr="00BB38A3">
        <w:rPr>
          <w:sz w:val="18"/>
          <w:szCs w:val="18"/>
        </w:rPr>
        <w:t xml:space="preserve"> </w:t>
      </w:r>
      <w:r w:rsidRPr="00BB38A3">
        <w:rPr>
          <w:rFonts w:hint="eastAsia"/>
          <w:sz w:val="18"/>
          <w:szCs w:val="18"/>
        </w:rPr>
        <w:t xml:space="preserve"> </w:t>
      </w:r>
      <w:r w:rsidRPr="00BB38A3">
        <w:rPr>
          <w:sz w:val="18"/>
          <w:szCs w:val="18"/>
        </w:rPr>
        <w:t xml:space="preserve">refer to funds borrowed from abroad through formal signing of borrowing agreements with foreign institutions, including loans of foreign governments, loans of international financial institutions, commercial loans of foreign banks, export credit, and funds raised by Chinese bonds (and shares before 1996) issued abroad. It is an important part of </w:t>
      </w:r>
      <w:smartTag w:uri="urn:schemas-microsoft-com:office:smarttags" w:element="place">
        <w:smartTag w:uri="urn:schemas-microsoft-com:office:smarttags" w:element="country-region">
          <w:r w:rsidRPr="00BB38A3">
            <w:rPr>
              <w:sz w:val="18"/>
              <w:szCs w:val="18"/>
            </w:rPr>
            <w:t>China</w:t>
          </w:r>
        </w:smartTag>
      </w:smartTag>
      <w:r w:rsidRPr="00BB38A3">
        <w:rPr>
          <w:sz w:val="18"/>
          <w:szCs w:val="18"/>
        </w:rPr>
        <w:t>’s utilization of foreign capitals.</w:t>
      </w:r>
    </w:p>
    <w:p w:rsidR="00885065" w:rsidRPr="00BB38A3" w:rsidRDefault="00885065" w:rsidP="00885065">
      <w:pPr>
        <w:ind w:firstLineChars="200" w:firstLine="361"/>
        <w:rPr>
          <w:sz w:val="18"/>
          <w:szCs w:val="18"/>
        </w:rPr>
      </w:pPr>
      <w:r w:rsidRPr="00BB38A3">
        <w:rPr>
          <w:b/>
          <w:sz w:val="18"/>
          <w:szCs w:val="18"/>
        </w:rPr>
        <w:t>Foreign Direct Investment</w:t>
      </w:r>
      <w:r w:rsidRPr="00BB38A3">
        <w:rPr>
          <w:sz w:val="18"/>
          <w:szCs w:val="18"/>
        </w:rPr>
        <w:t xml:space="preserve"> </w:t>
      </w:r>
      <w:r w:rsidRPr="00BB38A3">
        <w:rPr>
          <w:rFonts w:hint="eastAsia"/>
          <w:sz w:val="18"/>
          <w:szCs w:val="18"/>
        </w:rPr>
        <w:t xml:space="preserve"> </w:t>
      </w:r>
      <w:r w:rsidRPr="00BB38A3">
        <w:rPr>
          <w:sz w:val="18"/>
          <w:szCs w:val="18"/>
        </w:rPr>
        <w:t>refers to the investments inside China by foreign enterprises and economic organizations or individuals (including overseas Chinese, compatriots from Hong Kong, Macao and Taiwan, and Chinese enterprises registered abroad), following the relevant policies and laws of China, for the establishment of ventures exclusively with foreign own investment, Sino-foreign joint ventures and cooperative enterprises or for co-operative exploration of resources with enterprises or economic organizations in China. It includes the re investment of the foreign entrepreneurs with the profits gained from the investment and the funds that enterprises borrow from abroad in the total investment of projects which are approved by the relevant department of the government.</w:t>
      </w:r>
    </w:p>
    <w:p w:rsidR="00885065" w:rsidRPr="00BB38A3" w:rsidRDefault="00885065" w:rsidP="00885065">
      <w:pPr>
        <w:ind w:firstLineChars="200" w:firstLine="361"/>
        <w:rPr>
          <w:sz w:val="18"/>
          <w:szCs w:val="18"/>
        </w:rPr>
      </w:pPr>
      <w:r w:rsidRPr="00BB38A3">
        <w:rPr>
          <w:b/>
          <w:sz w:val="18"/>
          <w:szCs w:val="18"/>
        </w:rPr>
        <w:t>Overseas Direct Investment</w:t>
      </w:r>
      <w:r w:rsidRPr="00BB38A3">
        <w:rPr>
          <w:sz w:val="18"/>
          <w:szCs w:val="18"/>
        </w:rPr>
        <w:t xml:space="preserve">  refers to enterprises set up or bought by domestic investors in foreign countries and in </w:t>
      </w:r>
      <w:smartTag w:uri="urn:schemas-microsoft-com:office:smarttags" w:element="City">
        <w:r w:rsidRPr="00BB38A3">
          <w:rPr>
            <w:sz w:val="18"/>
            <w:szCs w:val="18"/>
          </w:rPr>
          <w:t>Hong Kong</w:t>
        </w:r>
      </w:smartTag>
      <w:r w:rsidRPr="00BB38A3">
        <w:rPr>
          <w:sz w:val="18"/>
          <w:szCs w:val="18"/>
        </w:rPr>
        <w:t xml:space="preserve">, </w:t>
      </w:r>
      <w:smartTag w:uri="urn:schemas-microsoft-com:office:smarttags" w:element="State">
        <w:r w:rsidRPr="00BB38A3">
          <w:rPr>
            <w:sz w:val="18"/>
            <w:szCs w:val="18"/>
          </w:rPr>
          <w:t>Macao</w:t>
        </w:r>
      </w:smartTag>
      <w:r w:rsidRPr="00BB38A3">
        <w:rPr>
          <w:sz w:val="18"/>
          <w:szCs w:val="18"/>
        </w:rPr>
        <w:t xml:space="preserve"> and </w:t>
      </w:r>
      <w:smartTag w:uri="urn:schemas-microsoft-com:office:smarttags" w:element="place">
        <w:smartTag w:uri="urn:schemas-microsoft-com:office:smarttags" w:element="country-region">
          <w:r w:rsidRPr="00BB38A3">
            <w:rPr>
              <w:sz w:val="18"/>
              <w:szCs w:val="18"/>
            </w:rPr>
            <w:t>Taiwan</w:t>
          </w:r>
        </w:smartTag>
      </w:smartTag>
      <w:r w:rsidRPr="00BB38A3">
        <w:rPr>
          <w:sz w:val="18"/>
          <w:szCs w:val="18"/>
        </w:rPr>
        <w:t>, and the economic activities centering on operation and management of those enterprises are under the control of domestic investors. The statistical scope covers various corporation type enterprises and non-corporation type enterprises receiving direct investment from domestic investment entities.</w:t>
      </w:r>
    </w:p>
    <w:p w:rsidR="00885065" w:rsidRPr="00BB38A3" w:rsidRDefault="00885065" w:rsidP="00885065">
      <w:pPr>
        <w:ind w:firstLineChars="200" w:firstLine="361"/>
        <w:rPr>
          <w:sz w:val="18"/>
          <w:szCs w:val="18"/>
        </w:rPr>
      </w:pPr>
      <w:r w:rsidRPr="00BB38A3">
        <w:rPr>
          <w:b/>
          <w:sz w:val="18"/>
          <w:szCs w:val="18"/>
        </w:rPr>
        <w:t>Other Investment by Foreign Entrepreneurs</w:t>
      </w:r>
      <w:r w:rsidRPr="00BB38A3">
        <w:rPr>
          <w:sz w:val="18"/>
          <w:szCs w:val="18"/>
        </w:rPr>
        <w:t xml:space="preserve"> </w:t>
      </w:r>
      <w:r w:rsidRPr="00BB38A3">
        <w:rPr>
          <w:rFonts w:hint="eastAsia"/>
          <w:sz w:val="18"/>
          <w:szCs w:val="18"/>
        </w:rPr>
        <w:t xml:space="preserve"> </w:t>
      </w:r>
      <w:r w:rsidRPr="00BB38A3">
        <w:rPr>
          <w:sz w:val="18"/>
          <w:szCs w:val="18"/>
        </w:rPr>
        <w:t>refers to all forms of utilization of foreign capitals other than foreign borrowings and foreign direct investment. It includes the total value of stock shares in foreign currencies issued by enterprises at domestic or foreign stock exchanges (now mainly consisting of H shares issued at Hong Kong Security Market and B shares issued at domestic security markets), rent payable for the imported equipment through international leasing arrangement, cost of imported equipment, technology and materials provided by foreign counterparts in compensation trade and processing and assembly trade.</w:t>
      </w:r>
    </w:p>
    <w:p w:rsidR="00885065" w:rsidRPr="00BB38A3" w:rsidRDefault="00885065" w:rsidP="00885065">
      <w:pPr>
        <w:ind w:firstLineChars="200" w:firstLine="361"/>
        <w:rPr>
          <w:sz w:val="18"/>
          <w:szCs w:val="18"/>
        </w:rPr>
      </w:pPr>
      <w:r w:rsidRPr="00BB38A3">
        <w:rPr>
          <w:b/>
          <w:sz w:val="18"/>
          <w:szCs w:val="18"/>
        </w:rPr>
        <w:t>Contracted Projects with Foreign Countries</w:t>
      </w:r>
      <w:r w:rsidRPr="00BB38A3">
        <w:rPr>
          <w:sz w:val="18"/>
          <w:szCs w:val="18"/>
        </w:rPr>
        <w:t xml:space="preserve"> </w:t>
      </w:r>
      <w:r w:rsidRPr="00BB38A3">
        <w:rPr>
          <w:rFonts w:hint="eastAsia"/>
          <w:sz w:val="18"/>
          <w:szCs w:val="18"/>
        </w:rPr>
        <w:t xml:space="preserve"> </w:t>
      </w:r>
      <w:r w:rsidRPr="00BB38A3">
        <w:rPr>
          <w:sz w:val="18"/>
          <w:szCs w:val="18"/>
        </w:rPr>
        <w:t xml:space="preserve">refer to projects undertaken by Chinese contractors (project contracting companies) through bidding process. They include:  (1) overseas civil engineering construction projects financed by foreign investors; (2) overseas projects financed by the Chinese government through its foreign aid programs; (3) construction projects of Chinese diplomatic missions, trade offices and other institutions stationed abroad; (4) construction projects in China financed by foreign investment; (5) sub-contracted projects to be taken by Chinese contractors through a joint umbrella project with foreign contractor(s); (6) housing development projects. </w:t>
      </w:r>
      <w:r w:rsidRPr="00BB38A3">
        <w:rPr>
          <w:sz w:val="18"/>
          <w:szCs w:val="18"/>
        </w:rPr>
        <w:lastRenderedPageBreak/>
        <w:t>The business income from international contracted projects is the work volume of contracted projects completed during the reference period, expressed in monetary terms, including completed work on projects signed in previous years.</w:t>
      </w:r>
    </w:p>
    <w:p w:rsidR="00885065" w:rsidRPr="00BB38A3" w:rsidRDefault="00885065" w:rsidP="00885065">
      <w:pPr>
        <w:ind w:firstLineChars="200" w:firstLine="360"/>
        <w:rPr>
          <w:sz w:val="18"/>
          <w:szCs w:val="18"/>
        </w:rPr>
      </w:pPr>
      <w:r w:rsidRPr="00BB38A3">
        <w:rPr>
          <w:sz w:val="18"/>
          <w:szCs w:val="18"/>
        </w:rPr>
        <w:t xml:space="preserve"> </w:t>
      </w:r>
      <w:r w:rsidRPr="00BB38A3">
        <w:rPr>
          <w:b/>
          <w:sz w:val="18"/>
          <w:szCs w:val="18"/>
        </w:rPr>
        <w:t>Service Cooperation with Foreign Countries</w:t>
      </w:r>
      <w:r w:rsidRPr="00BB38A3">
        <w:rPr>
          <w:sz w:val="18"/>
          <w:szCs w:val="18"/>
        </w:rPr>
        <w:t xml:space="preserve"> </w:t>
      </w:r>
      <w:r w:rsidRPr="00BB38A3">
        <w:rPr>
          <w:rFonts w:hint="eastAsia"/>
          <w:sz w:val="18"/>
          <w:szCs w:val="18"/>
        </w:rPr>
        <w:t xml:space="preserve"> </w:t>
      </w:r>
      <w:r w:rsidRPr="00BB38A3">
        <w:rPr>
          <w:sz w:val="18"/>
          <w:szCs w:val="18"/>
        </w:rPr>
        <w:t>refers to the activities of providing technology and labor services to employers or contractors in the forms of receiving salaries and wages. Labor services providing by contractual joint ventures of Chinese international contracting corporations should be included in the statistics of service co-operation with foreign countries. The business income of labor service cooperation is the income in the form of wages and salaries, overtime pay, bonuses and other remuneration received from the employers during the reference period.</w:t>
      </w:r>
    </w:p>
    <w:p w:rsidR="00885065" w:rsidRPr="00BB38A3" w:rsidRDefault="00885065" w:rsidP="00885065">
      <w:pPr>
        <w:ind w:firstLineChars="200" w:firstLine="361"/>
        <w:rPr>
          <w:sz w:val="18"/>
          <w:szCs w:val="18"/>
        </w:rPr>
      </w:pPr>
      <w:r w:rsidRPr="00BB38A3">
        <w:rPr>
          <w:b/>
          <w:sz w:val="18"/>
          <w:szCs w:val="18"/>
        </w:rPr>
        <w:t>Overseas Design and Consultation Service</w:t>
      </w:r>
      <w:r w:rsidRPr="00BB38A3">
        <w:rPr>
          <w:sz w:val="18"/>
          <w:szCs w:val="18"/>
        </w:rPr>
        <w:t xml:space="preserve"> </w:t>
      </w:r>
      <w:r w:rsidRPr="00BB38A3">
        <w:rPr>
          <w:rFonts w:hint="eastAsia"/>
          <w:sz w:val="18"/>
          <w:szCs w:val="18"/>
        </w:rPr>
        <w:t xml:space="preserve"> </w:t>
      </w:r>
      <w:r w:rsidRPr="00BB38A3">
        <w:rPr>
          <w:sz w:val="18"/>
          <w:szCs w:val="18"/>
        </w:rPr>
        <w:t xml:space="preserve">refers to projects with charges for technical services from overseas operators. It includes geographic and topographic mapping, geological resource prospecting and survey, planning of construction areas, provision of design documents, blueprints, materials on production process and techniques, as well as engineering, technical and economic consultation, and feasibility study, research and evaluation of projects. Also included under this category are the above-mentioned services of foreign-financed projects in </w:t>
      </w:r>
      <w:smartTag w:uri="urn:schemas-microsoft-com:office:smarttags" w:element="place">
        <w:smartTag w:uri="urn:schemas-microsoft-com:office:smarttags" w:element="country-region">
          <w:r w:rsidRPr="00BB38A3">
            <w:rPr>
              <w:sz w:val="18"/>
              <w:szCs w:val="18"/>
            </w:rPr>
            <w:t>China</w:t>
          </w:r>
        </w:smartTag>
      </w:smartTag>
      <w:r w:rsidRPr="00BB38A3">
        <w:rPr>
          <w:sz w:val="18"/>
          <w:szCs w:val="18"/>
        </w:rPr>
        <w:t xml:space="preserve"> that are paid in foreign currencies.</w:t>
      </w:r>
    </w:p>
    <w:p w:rsidR="00885065" w:rsidRPr="00BB38A3" w:rsidRDefault="00885065" w:rsidP="00885065">
      <w:pPr>
        <w:ind w:firstLineChars="200" w:firstLine="361"/>
        <w:rPr>
          <w:b/>
          <w:sz w:val="18"/>
          <w:szCs w:val="18"/>
        </w:rPr>
      </w:pPr>
      <w:r w:rsidRPr="00BB38A3">
        <w:rPr>
          <w:b/>
          <w:sz w:val="18"/>
          <w:szCs w:val="18"/>
        </w:rPr>
        <w:t xml:space="preserve">Number of Tourists   </w:t>
      </w:r>
    </w:p>
    <w:p w:rsidR="00885065" w:rsidRPr="00BB38A3" w:rsidRDefault="00885065" w:rsidP="00885065">
      <w:pPr>
        <w:ind w:firstLineChars="200" w:firstLine="360"/>
        <w:rPr>
          <w:sz w:val="18"/>
          <w:szCs w:val="18"/>
        </w:rPr>
      </w:pPr>
      <w:r w:rsidRPr="00BB38A3">
        <w:rPr>
          <w:sz w:val="18"/>
          <w:szCs w:val="18"/>
        </w:rPr>
        <w:t xml:space="preserve">(1) International tourists refer to foreigners, overseas Chinese, Chinese compatriots from </w:t>
      </w:r>
      <w:smartTag w:uri="urn:schemas-microsoft-com:office:smarttags" w:element="City">
        <w:r w:rsidRPr="00BB38A3">
          <w:rPr>
            <w:sz w:val="18"/>
            <w:szCs w:val="18"/>
          </w:rPr>
          <w:t>Hong Kong</w:t>
        </w:r>
      </w:smartTag>
      <w:r w:rsidRPr="00BB38A3">
        <w:rPr>
          <w:sz w:val="18"/>
          <w:szCs w:val="18"/>
        </w:rPr>
        <w:t xml:space="preserve">, </w:t>
      </w:r>
      <w:smartTag w:uri="urn:schemas-microsoft-com:office:smarttags" w:element="State">
        <w:r w:rsidRPr="00BB38A3">
          <w:rPr>
            <w:sz w:val="18"/>
            <w:szCs w:val="18"/>
          </w:rPr>
          <w:t>Macao</w:t>
        </w:r>
      </w:smartTag>
      <w:r w:rsidRPr="00BB38A3">
        <w:rPr>
          <w:sz w:val="18"/>
          <w:szCs w:val="18"/>
        </w:rPr>
        <w:t xml:space="preserve"> and </w:t>
      </w:r>
      <w:smartTag w:uri="urn:schemas-microsoft-com:office:smarttags" w:element="country-region">
        <w:r w:rsidRPr="00BB38A3">
          <w:rPr>
            <w:sz w:val="18"/>
            <w:szCs w:val="18"/>
          </w:rPr>
          <w:t>Taiwan</w:t>
        </w:r>
      </w:smartTag>
      <w:r w:rsidRPr="00BB38A3">
        <w:rPr>
          <w:sz w:val="18"/>
          <w:szCs w:val="18"/>
        </w:rPr>
        <w:t xml:space="preserve"> coming to </w:t>
      </w:r>
      <w:smartTag w:uri="urn:schemas-microsoft-com:office:smarttags" w:element="place">
        <w:smartTag w:uri="urn:schemas-microsoft-com:office:smarttags" w:element="country-region">
          <w:r w:rsidRPr="00BB38A3">
            <w:rPr>
              <w:sz w:val="18"/>
              <w:szCs w:val="18"/>
            </w:rPr>
            <w:t>China</w:t>
          </w:r>
        </w:smartTag>
      </w:smartTag>
      <w:r w:rsidRPr="00BB38A3">
        <w:rPr>
          <w:sz w:val="18"/>
          <w:szCs w:val="18"/>
        </w:rPr>
        <w:t xml:space="preserve"> for sight-seeing, visits, tours, family reunions, vacations, study tours, conferences and other activities of a business, scientific and technological, cultural, educational and religious nature. It does not include representatives and employees of resident institutions of foreign countries in </w:t>
      </w:r>
      <w:smartTag w:uri="urn:schemas-microsoft-com:office:smarttags" w:element="country-region">
        <w:r w:rsidRPr="00BB38A3">
          <w:rPr>
            <w:sz w:val="18"/>
            <w:szCs w:val="18"/>
          </w:rPr>
          <w:t>China</w:t>
        </w:r>
      </w:smartTag>
      <w:r w:rsidRPr="00BB38A3">
        <w:rPr>
          <w:sz w:val="18"/>
          <w:szCs w:val="18"/>
        </w:rPr>
        <w:t xml:space="preserve"> such as embassies, consulates, news agencies and offices of foreign companies and organizations, nor does it include long-term foreign experts or students residing in </w:t>
      </w:r>
      <w:smartTag w:uri="urn:schemas-microsoft-com:office:smarttags" w:element="country-region">
        <w:r w:rsidRPr="00BB38A3">
          <w:rPr>
            <w:sz w:val="18"/>
            <w:szCs w:val="18"/>
          </w:rPr>
          <w:t>China</w:t>
        </w:r>
      </w:smartTag>
      <w:r w:rsidRPr="00BB38A3">
        <w:rPr>
          <w:sz w:val="18"/>
          <w:szCs w:val="18"/>
        </w:rPr>
        <w:t xml:space="preserve">, or persons in transition without spending a night in </w:t>
      </w:r>
      <w:smartTag w:uri="urn:schemas-microsoft-com:office:smarttags" w:element="place">
        <w:smartTag w:uri="urn:schemas-microsoft-com:office:smarttags" w:element="country-region">
          <w:r w:rsidRPr="00BB38A3">
            <w:rPr>
              <w:sz w:val="18"/>
              <w:szCs w:val="18"/>
            </w:rPr>
            <w:t>China</w:t>
          </w:r>
        </w:smartTag>
      </w:smartTag>
      <w:r w:rsidRPr="00BB38A3">
        <w:rPr>
          <w:sz w:val="18"/>
          <w:szCs w:val="18"/>
        </w:rPr>
        <w:t>.</w:t>
      </w:r>
    </w:p>
    <w:p w:rsidR="00885065" w:rsidRPr="00BB38A3" w:rsidRDefault="00885065" w:rsidP="00885065">
      <w:pPr>
        <w:ind w:firstLineChars="200" w:firstLine="360"/>
        <w:rPr>
          <w:sz w:val="18"/>
          <w:szCs w:val="18"/>
        </w:rPr>
      </w:pPr>
      <w:r w:rsidRPr="00BB38A3">
        <w:rPr>
          <w:sz w:val="18"/>
          <w:szCs w:val="18"/>
        </w:rPr>
        <w:t xml:space="preserve">(2) Chinese residents going abroad refer to Chinese residents going abroad for short terms for either public business or private purposes. Chinese employees working on international transport carriers are included in those going abroad for public business purpose, not in those for private purpose.  </w:t>
      </w:r>
    </w:p>
    <w:p w:rsidR="00885065" w:rsidRPr="00BB38A3" w:rsidRDefault="00885065" w:rsidP="00885065">
      <w:pPr>
        <w:ind w:firstLineChars="200" w:firstLine="360"/>
        <w:rPr>
          <w:sz w:val="18"/>
          <w:szCs w:val="18"/>
        </w:rPr>
      </w:pPr>
      <w:r w:rsidRPr="00BB38A3">
        <w:rPr>
          <w:sz w:val="18"/>
          <w:szCs w:val="18"/>
        </w:rPr>
        <w:t>(3) Domestic tourists refer to residents of the mainland of China who stay for one night at least but no more than 6 months at tourist facilities in other places than their permanent residence within the territory of the mainland China, including foreigners, overseas Chinese and Chinese compatriots from Hong Kong, Macao and Taiwan who have resided in China for over one year.</w:t>
      </w:r>
    </w:p>
    <w:p w:rsidR="00885065" w:rsidRPr="00BB38A3" w:rsidRDefault="00885065" w:rsidP="00885065">
      <w:pPr>
        <w:ind w:firstLineChars="200" w:firstLine="361"/>
        <w:rPr>
          <w:sz w:val="18"/>
          <w:szCs w:val="18"/>
        </w:rPr>
      </w:pPr>
      <w:r w:rsidRPr="00BB38A3">
        <w:rPr>
          <w:b/>
          <w:sz w:val="18"/>
          <w:szCs w:val="18"/>
        </w:rPr>
        <w:t>Foreign Exchange Earnings from International Tourism</w:t>
      </w:r>
      <w:r w:rsidRPr="00BB38A3">
        <w:rPr>
          <w:sz w:val="18"/>
          <w:szCs w:val="18"/>
        </w:rPr>
        <w:t xml:space="preserve">  refer to the total expenditures of foreigners, overseas Chinese, Chinese compatriots from </w:t>
      </w:r>
      <w:smartTag w:uri="urn:schemas-microsoft-com:office:smarttags" w:element="City">
        <w:r w:rsidRPr="00BB38A3">
          <w:rPr>
            <w:sz w:val="18"/>
            <w:szCs w:val="18"/>
          </w:rPr>
          <w:t>Hong Kong</w:t>
        </w:r>
      </w:smartTag>
      <w:r w:rsidRPr="00BB38A3">
        <w:rPr>
          <w:sz w:val="18"/>
          <w:szCs w:val="18"/>
        </w:rPr>
        <w:t xml:space="preserve">, </w:t>
      </w:r>
      <w:smartTag w:uri="urn:schemas-microsoft-com:office:smarttags" w:element="State">
        <w:r w:rsidRPr="00BB38A3">
          <w:rPr>
            <w:sz w:val="18"/>
            <w:szCs w:val="18"/>
          </w:rPr>
          <w:t>Macao</w:t>
        </w:r>
      </w:smartTag>
      <w:r w:rsidRPr="00BB38A3">
        <w:rPr>
          <w:sz w:val="18"/>
          <w:szCs w:val="18"/>
        </w:rPr>
        <w:t xml:space="preserve"> and </w:t>
      </w:r>
      <w:smartTag w:uri="urn:schemas-microsoft-com:office:smarttags" w:element="country-region">
        <w:r w:rsidRPr="00BB38A3">
          <w:rPr>
            <w:sz w:val="18"/>
            <w:szCs w:val="18"/>
          </w:rPr>
          <w:t>Taiwan</w:t>
        </w:r>
      </w:smartTag>
      <w:r w:rsidRPr="00BB38A3">
        <w:rPr>
          <w:sz w:val="18"/>
          <w:szCs w:val="18"/>
        </w:rPr>
        <w:t xml:space="preserve"> during their stay in the mainland of </w:t>
      </w:r>
      <w:smartTag w:uri="urn:schemas-microsoft-com:office:smarttags" w:element="country-region">
        <w:r w:rsidRPr="00BB38A3">
          <w:rPr>
            <w:sz w:val="18"/>
            <w:szCs w:val="18"/>
          </w:rPr>
          <w:t>China</w:t>
        </w:r>
      </w:smartTag>
      <w:r w:rsidRPr="00BB38A3">
        <w:rPr>
          <w:sz w:val="18"/>
          <w:szCs w:val="18"/>
        </w:rPr>
        <w:t xml:space="preserve">, which are earnings of foreign exchange from international tourism from the point of view from </w:t>
      </w:r>
      <w:smartTag w:uri="urn:schemas-microsoft-com:office:smarttags" w:element="country-region">
        <w:smartTag w:uri="urn:schemas-microsoft-com:office:smarttags" w:element="place">
          <w:r w:rsidRPr="00BB38A3">
            <w:rPr>
              <w:sz w:val="18"/>
              <w:szCs w:val="18"/>
            </w:rPr>
            <w:t>China</w:t>
          </w:r>
        </w:smartTag>
      </w:smartTag>
      <w:r w:rsidRPr="00BB38A3">
        <w:rPr>
          <w:sz w:val="18"/>
          <w:szCs w:val="18"/>
        </w:rPr>
        <w:t>.</w:t>
      </w:r>
    </w:p>
    <w:p w:rsidR="00885065" w:rsidRPr="00926037" w:rsidRDefault="00885065" w:rsidP="00885065">
      <w:bookmarkStart w:id="0" w:name="_GoBack"/>
      <w:bookmarkEnd w:id="0"/>
    </w:p>
    <w:p w:rsidR="004C6226" w:rsidRPr="00885065" w:rsidRDefault="00666988"/>
    <w:sectPr w:rsidR="004C6226" w:rsidRPr="00885065" w:rsidSect="007E1D0D">
      <w:headerReference w:type="even" r:id="rId6"/>
      <w:headerReference w:type="default" r:id="rId7"/>
      <w:footerReference w:type="even" r:id="rId8"/>
      <w:footerReference w:type="default" r:id="rId9"/>
      <w:pgSz w:w="11906" w:h="16838" w:code="9"/>
      <w:pgMar w:top="1021" w:right="1077" w:bottom="1247" w:left="1077" w:header="510" w:footer="624" w:gutter="0"/>
      <w:pgNumType w:start="12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988" w:rsidRDefault="00666988">
      <w:r>
        <w:separator/>
      </w:r>
    </w:p>
  </w:endnote>
  <w:endnote w:type="continuationSeparator" w:id="0">
    <w:p w:rsidR="00666988" w:rsidRDefault="00666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仪中黑简">
    <w:altName w:val="Arial Unicode MS"/>
    <w:charset w:val="86"/>
    <w:family w:val="modern"/>
    <w:pitch w:val="fixed"/>
    <w:sig w:usb0="00000000" w:usb1="080E0800" w:usb2="00000012" w:usb3="00000000" w:csb0="00040000" w:csb1="00000000"/>
  </w:font>
  <w:font w:name="汉仪书宋一简">
    <w:altName w:val="Arial Unicode MS"/>
    <w:charset w:val="86"/>
    <w:family w:val="modern"/>
    <w:pitch w:val="fixed"/>
    <w:sig w:usb0="00000000" w:usb1="080E0800" w:usb2="00000012" w:usb3="00000000" w:csb0="00040000" w:csb1="00000000"/>
  </w:font>
  <w:font w:name="汉仪报宋简">
    <w:altName w:val="Arial Unicode MS"/>
    <w:charset w:val="86"/>
    <w:family w:val="modern"/>
    <w:pitch w:val="fixed"/>
    <w:sig w:usb0="00000000" w:usb1="080E0800" w:usb2="00000012"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9216AE" w:rsidRDefault="00885065" w:rsidP="00BB5D6E">
    <w:pPr>
      <w:pStyle w:val="a3"/>
      <w:framePr w:wrap="around" w:vAnchor="text" w:hAnchor="page" w:x="1798" w:y="247"/>
      <w:jc w:val="center"/>
      <w:rPr>
        <w:rStyle w:val="a4"/>
      </w:rPr>
    </w:pPr>
    <w:r w:rsidRPr="009216AE">
      <w:rPr>
        <w:rStyle w:val="a4"/>
      </w:rPr>
      <w:fldChar w:fldCharType="begin"/>
    </w:r>
    <w:r w:rsidRPr="009216AE">
      <w:rPr>
        <w:rStyle w:val="a4"/>
      </w:rPr>
      <w:instrText xml:space="preserve">PAGE  </w:instrText>
    </w:r>
    <w:r w:rsidRPr="009216AE">
      <w:rPr>
        <w:rStyle w:val="a4"/>
      </w:rPr>
      <w:fldChar w:fldCharType="separate"/>
    </w:r>
    <w:r>
      <w:rPr>
        <w:rStyle w:val="a4"/>
        <w:noProof/>
      </w:rPr>
      <w:t>138</w:t>
    </w:r>
    <w:r w:rsidRPr="009216AE">
      <w:rPr>
        <w:rStyle w:val="a4"/>
      </w:rPr>
      <w:fldChar w:fldCharType="end"/>
    </w:r>
  </w:p>
  <w:p w:rsidR="00E91F2D" w:rsidRDefault="00885065" w:rsidP="00BB5D6E">
    <w:pPr>
      <w:pStyle w:val="a3"/>
      <w:tabs>
        <w:tab w:val="clear" w:pos="4153"/>
        <w:tab w:val="clear" w:pos="8306"/>
      </w:tabs>
      <w:ind w:right="170" w:firstLine="170"/>
    </w:pPr>
    <w:r>
      <w:rPr>
        <w:noProof/>
      </w:rPr>
      <w:drawing>
        <wp:inline distT="0" distB="0" distL="0" distR="0">
          <wp:extent cx="790575" cy="390525"/>
          <wp:effectExtent l="0" t="0" r="9525" b="9525"/>
          <wp:docPr id="2" name="图片 2" descr="左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左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1F2D" w:rsidRPr="00D56662" w:rsidRDefault="00885065" w:rsidP="00BB5D6E">
    <w:pPr>
      <w:pStyle w:val="a3"/>
      <w:framePr w:wrap="around" w:vAnchor="text" w:hAnchor="page" w:x="9898" w:y="247"/>
      <w:jc w:val="center"/>
      <w:rPr>
        <w:rStyle w:val="a4"/>
      </w:rPr>
    </w:pPr>
    <w:r w:rsidRPr="00D56662">
      <w:rPr>
        <w:rStyle w:val="a4"/>
      </w:rPr>
      <w:fldChar w:fldCharType="begin"/>
    </w:r>
    <w:r w:rsidRPr="00D56662">
      <w:rPr>
        <w:rStyle w:val="a4"/>
      </w:rPr>
      <w:instrText xml:space="preserve">PAGE  </w:instrText>
    </w:r>
    <w:r w:rsidRPr="00D56662">
      <w:rPr>
        <w:rStyle w:val="a4"/>
      </w:rPr>
      <w:fldChar w:fldCharType="separate"/>
    </w:r>
    <w:r w:rsidR="001E2DDB">
      <w:rPr>
        <w:rStyle w:val="a4"/>
        <w:noProof/>
      </w:rPr>
      <w:t>124</w:t>
    </w:r>
    <w:r w:rsidRPr="00D56662">
      <w:rPr>
        <w:rStyle w:val="a4"/>
      </w:rPr>
      <w:fldChar w:fldCharType="end"/>
    </w:r>
  </w:p>
  <w:p w:rsidR="00E91F2D" w:rsidRDefault="00885065" w:rsidP="00BB5D6E">
    <w:pPr>
      <w:pStyle w:val="a3"/>
      <w:tabs>
        <w:tab w:val="clear" w:pos="4153"/>
        <w:tab w:val="clear" w:pos="8306"/>
      </w:tabs>
      <w:ind w:right="113" w:firstLine="357"/>
      <w:jc w:val="right"/>
    </w:pPr>
    <w:r>
      <w:rPr>
        <w:rFonts w:hint="eastAsia"/>
        <w:noProof/>
      </w:rPr>
      <w:drawing>
        <wp:inline distT="0" distB="0" distL="0" distR="0">
          <wp:extent cx="790575" cy="390525"/>
          <wp:effectExtent l="0" t="0" r="9525" b="9525"/>
          <wp:docPr id="1" name="图片 1" descr="右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右页"/>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575" cy="39052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988" w:rsidRDefault="00666988">
      <w:r>
        <w:separator/>
      </w:r>
    </w:p>
  </w:footnote>
  <w:footnote w:type="continuationSeparator" w:id="0">
    <w:p w:rsidR="00666988" w:rsidRDefault="00666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AE" w:rsidRDefault="00885065" w:rsidP="009216AE">
    <w:r>
      <w:rPr>
        <w:noProof/>
      </w:rPr>
      <mc:AlternateContent>
        <mc:Choice Requires="wps">
          <w:drawing>
            <wp:anchor distT="0" distB="0" distL="114300" distR="114300" simplePos="0" relativeHeight="251660288" behindDoc="0" locked="0" layoutInCell="1" allowOverlap="1">
              <wp:simplePos x="0" y="0"/>
              <wp:positionH relativeFrom="column">
                <wp:posOffset>450215</wp:posOffset>
              </wp:positionH>
              <wp:positionV relativeFrom="paragraph">
                <wp:posOffset>80645</wp:posOffset>
              </wp:positionV>
              <wp:extent cx="2592705" cy="165735"/>
              <wp:effectExtent l="2540" t="4445"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7765" w:rsidRPr="00BB5B48" w:rsidRDefault="00885065" w:rsidP="00BB5B48">
                          <w:pPr>
                            <w:rPr>
                              <w:rFonts w:eastAsia="汉仪报宋简"/>
                              <w:sz w:val="15"/>
                              <w:szCs w:val="15"/>
                            </w:rPr>
                          </w:pPr>
                          <w:r>
                            <w:rPr>
                              <w:rFonts w:eastAsia="汉仪报宋简" w:hint="eastAsia"/>
                              <w:sz w:val="15"/>
                              <w:szCs w:val="15"/>
                            </w:rPr>
                            <w:t>Foreign Economic</w:t>
                          </w:r>
                          <w:r>
                            <w:rPr>
                              <w:rFonts w:eastAsia="汉仪报宋简" w:hint="eastAsia"/>
                              <w:sz w:val="15"/>
                              <w:szCs w:val="15"/>
                            </w:rPr>
                            <w:t>，</w:t>
                          </w:r>
                          <w:r>
                            <w:rPr>
                              <w:rFonts w:eastAsia="汉仪报宋简" w:hint="eastAsia"/>
                              <w:sz w:val="15"/>
                              <w:szCs w:val="15"/>
                            </w:rPr>
                            <w:t>Trade and Tourism</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35.45pt;margin-top:6.35pt;width:204.15pt;height:1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fHDvAIAAKoFAAAOAAAAZHJzL2Uyb0RvYy54bWysVM1u1DAQviPxDpbvaX6aZDdRs6jdbBBS&#10;+ZEKD+BNnI1FYgfb22xBXOENOHHhznP1ORg7m+22FRICcrAm9vib+WY+z9mzXdeiayoVEzzD/omH&#10;EeWlqBjfZPjd28KZY6Q04RVpBacZvqEKP1s8fXI29CkNRCPaikoEIFylQ5/hRus+dV1VNrQj6kT0&#10;lMNhLWRHNPzKjVtJMgB617qB58XuIGTVS1FSpWA3Hw/xwuLXNS3167pWVKM2w5Cbtqu069qs7uKM&#10;pBtJ+oaV+zTIX2TREcYh6AEqJ5qgrWSPoDpWSqFErU9K0bmirllJLQdg43sP2Fw1pKeWCxRH9Ycy&#10;qf8HW766fiMRqzIcY8RJBy26/fb19vvP2x9fUGzKM/QqBa+rHvz07kLsoM2WquovRfleIS6WDeEb&#10;ei6lGBpKKkjPNzfdo6sjjjIg6+GlqCAO2WphgXa17EztoBoI0KFNN4fW0J1GJWwGURLMvAijEs78&#10;OJqdRjYESafbvVT6ORUdMkaGJbTeopPrS6VNNiSdXEwwLgrWtrb9Lb+3AY7jDsSGq+bMZGG7+Snx&#10;ktV8NQ+dMIhXTujluXNeLEMnLvxZlJ/my2XufzZx/TBtWFVRbsJMyvLDP+vcXuOjJg7aUqJllYEz&#10;KSm5WS9bia4JKLuw374gR27u/TRsEYDLA0p+EHoXQeIU8XzmhEUYOcnMmzuen1wksRcmYV7cp3TJ&#10;OP13SmjIcBIF0Sim33Lz7PeYG0k7pmF2tKzL8PzgRFIjwRWvbGs1Ye1oH5XCpH9XCmj31GgrWKPR&#10;Ua16t94BilHxWlQ3IF0pQFmgTxh4YDRCfsRogOGRYfVhSyTFqH3BQf5m0kyGnIz1ZBBewtUMa4xG&#10;c6nHibTtJds0gDw9sHN4IgWz6r3LYv+wYCBYEvvhZSbO8b/1uhuxi18AAAD//wMAUEsDBBQABgAI&#10;AAAAIQD44YVf3QAAAAgBAAAPAAAAZHJzL2Rvd25yZXYueG1sTI+9TsQwEIR7JN7BWiQaxDkJ6PJD&#10;nBNC0NBx0ND54iWJsNdR7EvCPT1LxZWzM5r5tt6tzooZpzB4UpBuEhBIrTcDdQo+3l9uCxAhajLa&#10;ekIFPxhg11xe1LoyfqE3nPexE1xCodIK+hjHSsrQ9uh02PgRib0vPzkdWU6dNJNeuNxZmSXJVjo9&#10;EC/0esSnHtvv/dEp2K7P481ridlyau1Mn6c0jZgqdX21Pj6AiLjG/zD84TM6NMx08EcyQVgFeVJy&#10;ku9ZDoL9+7zMQBwU3BUFyKaW5w80vwAAAP//AwBQSwECLQAUAAYACAAAACEAtoM4kv4AAADhAQAA&#10;EwAAAAAAAAAAAAAAAAAAAAAAW0NvbnRlbnRfVHlwZXNdLnhtbFBLAQItABQABgAIAAAAIQA4/SH/&#10;1gAAAJQBAAALAAAAAAAAAAAAAAAAAC8BAABfcmVscy8ucmVsc1BLAQItABQABgAIAAAAIQD7ofHD&#10;vAIAAKoFAAAOAAAAAAAAAAAAAAAAAC4CAABkcnMvZTJvRG9jLnhtbFBLAQItABQABgAIAAAAIQD4&#10;4YVf3QAAAAgBAAAPAAAAAAAAAAAAAAAAABYFAABkcnMvZG93bnJldi54bWxQSwUGAAAAAAQABADz&#10;AAAAIAYAAAAA&#10;" filled="f" stroked="f">
              <v:textbox style="mso-fit-shape-to-text:t" inset="0,0,0,0">
                <w:txbxContent>
                  <w:p w:rsidR="000A7765" w:rsidRPr="00BB5B48" w:rsidRDefault="00885065" w:rsidP="00BB5B48">
                    <w:pPr>
                      <w:rPr>
                        <w:rFonts w:eastAsia="汉仪报宋简" w:hint="eastAsia"/>
                        <w:sz w:val="15"/>
                        <w:szCs w:val="15"/>
                      </w:rPr>
                    </w:pPr>
                    <w:r>
                      <w:rPr>
                        <w:rFonts w:eastAsia="汉仪报宋简" w:hint="eastAsia"/>
                        <w:sz w:val="15"/>
                        <w:szCs w:val="15"/>
                      </w:rPr>
                      <w:t>Foreign Econom</w:t>
                    </w:r>
                    <w:r>
                      <w:rPr>
                        <w:rFonts w:eastAsia="汉仪报宋简" w:hint="eastAsia"/>
                        <w:sz w:val="15"/>
                        <w:szCs w:val="15"/>
                      </w:rPr>
                      <w:t>ic</w:t>
                    </w:r>
                    <w:r>
                      <w:rPr>
                        <w:rFonts w:eastAsia="汉仪报宋简" w:hint="eastAsia"/>
                        <w:sz w:val="15"/>
                        <w:szCs w:val="15"/>
                      </w:rPr>
                      <w:t>，</w:t>
                    </w:r>
                    <w:r>
                      <w:rPr>
                        <w:rFonts w:eastAsia="汉仪报宋简" w:hint="eastAsia"/>
                        <w:sz w:val="15"/>
                        <w:szCs w:val="15"/>
                      </w:rPr>
                      <w:t>Trade and Tourism</w:t>
                    </w:r>
                  </w:p>
                </w:txbxContent>
              </v:textbox>
            </v:shape>
          </w:pict>
        </mc:Fallback>
      </mc:AlternateContent>
    </w:r>
    <w:r>
      <w:rPr>
        <w:rFonts w:hint="eastAsia"/>
        <w:noProof/>
      </w:rPr>
      <w:drawing>
        <wp:inline distT="0" distB="0" distL="0" distR="0">
          <wp:extent cx="266700" cy="247650"/>
          <wp:effectExtent l="0" t="0" r="0" b="0"/>
          <wp:docPr id="4" name="图片 4"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E4" w:rsidRPr="00694384" w:rsidRDefault="00885065" w:rsidP="00694384">
    <w:pPr>
      <w:jc w:val="right"/>
      <w:rPr>
        <w:szCs w:val="18"/>
      </w:rPr>
    </w:pPr>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4862830</wp:posOffset>
              </wp:positionH>
              <wp:positionV relativeFrom="paragraph">
                <wp:posOffset>83185</wp:posOffset>
              </wp:positionV>
              <wp:extent cx="905510" cy="165735"/>
              <wp:effectExtent l="0" t="0" r="3810" b="254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55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4384" w:rsidRPr="00806140" w:rsidRDefault="00885065" w:rsidP="00694384">
                          <w:pPr>
                            <w:jc w:val="right"/>
                            <w:rPr>
                              <w:rFonts w:ascii="汉仪书宋一简" w:eastAsia="汉仪书宋一简"/>
                              <w:sz w:val="15"/>
                              <w:szCs w:val="15"/>
                            </w:rPr>
                          </w:pPr>
                          <w:r>
                            <w:rPr>
                              <w:rFonts w:ascii="汉仪书宋一简" w:eastAsia="汉仪书宋一简" w:hint="eastAsia"/>
                              <w:sz w:val="15"/>
                              <w:szCs w:val="15"/>
                            </w:rPr>
                            <w:t>对外经济贸易和旅游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7" type="#_x0000_t202" style="position:absolute;left:0;text-align:left;margin-left:382.9pt;margin-top:6.55pt;width:71.3pt;height:1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GQ9vwIAALAFAAAOAAAAZHJzL2Uyb0RvYy54bWysVM2OmzAQvlfqO1i+s0AWkoCWrHZDqCpt&#10;f6RtH8ABE6yCTW0nsK16bd+gp15673PlOTo2IdmfS9WWgzXY42++mfk8F5d9U6MdlYoJnmD/zMOI&#10;8lwUjG8S/P5d5swxUprwgtSC0wTfUYUvF8+fXXRtTCeiEnVBJQIQruKuTXCldRu7rsor2hB1JlrK&#10;4bAUsiEafuXGLSTpAL2p3YnnTd1OyKKVIqdKwW46HOKFxS9Lmus3ZamoRnWCgZu2q7Tr2qzu4oLE&#10;G0naiuUHGuQvWDSEcQh6hEqJJmgr2ROohuVSKFHqs1w0rihLllObA2Tje4+yua1IS20uUBzVHsuk&#10;/h9s/nr3ViJWJDjEiJMGWrT//m3/49f+51cUmvJ0rYrB67YFP91fix7abFNV7Y3IPyjExbIifEOv&#10;pBRdRUkB9Hxz0713dcBRBmTdvRIFxCFbLSxQX8rG1A6qgQAd2nR3bA3tNcphM/LC0IeTHI78aTg7&#10;t9xcEo+XW6n0CyoaZIwES+i8BSe7G6UNGRKPLiYWFxmra9v9mj/YAMdhB0LDVXNmSNhmfo68aDVf&#10;zQMnmExXTuClqXOVLQNnmvmzMD1Pl8vU/2Li+kFcsaKg3IQZheUHf9a4g8QHSRylpUTNCgNnKCm5&#10;WS9riXYEhJ3Zz5YcTk5u7kMatgiQy6OU/EngXU8iJ5vOZ06QBaETzby54/nRdTT1gihIs4cp3TBO&#10;/z0l1EFXw0k4aOlE+lFunv2e5kbihmkYHTVrEjw/OpHYKHDFC9taTVg92PdKYeifSgHtHhtt9Wok&#10;OohV9+vevgwrZqPltSjuQMBSgMBAizD2wKiE/IRRByMkwerjlkiKUf2SwyMw82Y05GisR4PwHK4m&#10;WGM0mEs9zKVtK9mmAuTxmV3BQ8mYFfGJxeF5wViwuRxGmJk79/+t12nQLn4DAAD//wMAUEsDBBQA&#10;BgAIAAAAIQBO7RZ+3gAAAAkBAAAPAAAAZHJzL2Rvd25yZXYueG1sTI8xT8MwFIR3JP6D9ZBYUOsk&#10;hdCEOBVCsLBRWLq58SOJsJ+j2E1Cfz2PCcbTne6+q3aLs2LCMfSeFKTrBARS401PrYKP95fVFkSI&#10;moy2nlDBNwbY1ZcXlS6Nn+kNp31sBZdQKLWCLsahlDI0HTod1n5AYu/Tj05HlmMrzahnLndWZkmS&#10;S6d74oVOD/jUYfO1PzkF+fI83LwWmM3nxk50OKdpxFSp66vl8QFExCX+heEXn9GhZqajP5EJwiq4&#10;z+8YPbKxSUFwoEi2tyCOCjZFBrKu5P8H9Q8AAAD//wMAUEsBAi0AFAAGAAgAAAAhALaDOJL+AAAA&#10;4QEAABMAAAAAAAAAAAAAAAAAAAAAAFtDb250ZW50X1R5cGVzXS54bWxQSwECLQAUAAYACAAAACEA&#10;OP0h/9YAAACUAQAACwAAAAAAAAAAAAAAAAAvAQAAX3JlbHMvLnJlbHNQSwECLQAUAAYACAAAACEA&#10;1WBkPb8CAACwBQAADgAAAAAAAAAAAAAAAAAuAgAAZHJzL2Uyb0RvYy54bWxQSwECLQAUAAYACAAA&#10;ACEATu0Wft4AAAAJAQAADwAAAAAAAAAAAAAAAAAZBQAAZHJzL2Rvd25yZXYueG1sUEsFBgAAAAAE&#10;AAQA8wAAACQGAAAAAA==&#10;" filled="f" stroked="f">
              <v:textbox style="mso-fit-shape-to-text:t" inset="0,0,0,0">
                <w:txbxContent>
                  <w:p w:rsidR="00694384" w:rsidRPr="00806140" w:rsidRDefault="00885065" w:rsidP="00694384">
                    <w:pPr>
                      <w:jc w:val="right"/>
                      <w:rPr>
                        <w:rFonts w:ascii="汉仪书宋一简" w:eastAsia="汉仪书宋一简" w:hint="eastAsia"/>
                        <w:sz w:val="15"/>
                        <w:szCs w:val="15"/>
                      </w:rPr>
                    </w:pPr>
                    <w:r>
                      <w:rPr>
                        <w:rFonts w:ascii="汉仪书宋一简" w:eastAsia="汉仪书宋一简" w:hint="eastAsia"/>
                        <w:sz w:val="15"/>
                        <w:szCs w:val="15"/>
                      </w:rPr>
                      <w:t>对外经济贸易和旅游</w:t>
                    </w:r>
                  </w:p>
                </w:txbxContent>
              </v:textbox>
            </v:shape>
          </w:pict>
        </mc:Fallback>
      </mc:AlternateContent>
    </w:r>
    <w:r>
      <w:rPr>
        <w:rFonts w:hint="eastAsia"/>
        <w:noProof/>
      </w:rPr>
      <w:drawing>
        <wp:inline distT="0" distB="0" distL="0" distR="0">
          <wp:extent cx="266700" cy="247650"/>
          <wp:effectExtent l="0" t="0" r="0" b="0"/>
          <wp:docPr id="3" name="图片 3" descr="Untitled-1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cop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065"/>
    <w:rsid w:val="001E2DDB"/>
    <w:rsid w:val="002F6717"/>
    <w:rsid w:val="00666988"/>
    <w:rsid w:val="00885065"/>
    <w:rsid w:val="00BA4E86"/>
    <w:rsid w:val="00BF5019"/>
    <w:rsid w:val="00F52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chartTrackingRefBased/>
  <w15:docId w15:val="{3D696C80-04AA-4EA8-9FDA-EBC022D57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0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885065"/>
    <w:pPr>
      <w:tabs>
        <w:tab w:val="center" w:pos="4153"/>
        <w:tab w:val="right" w:pos="8306"/>
      </w:tabs>
      <w:snapToGrid w:val="0"/>
      <w:jc w:val="left"/>
    </w:pPr>
    <w:rPr>
      <w:sz w:val="18"/>
      <w:szCs w:val="18"/>
    </w:rPr>
  </w:style>
  <w:style w:type="character" w:customStyle="1" w:styleId="Char">
    <w:name w:val="页脚 Char"/>
    <w:basedOn w:val="a0"/>
    <w:link w:val="a3"/>
    <w:rsid w:val="00885065"/>
    <w:rPr>
      <w:rFonts w:ascii="Times New Roman" w:eastAsia="宋体" w:hAnsi="Times New Roman" w:cs="Times New Roman"/>
      <w:sz w:val="18"/>
      <w:szCs w:val="18"/>
    </w:rPr>
  </w:style>
  <w:style w:type="character" w:styleId="a4">
    <w:name w:val="page number"/>
    <w:basedOn w:val="a0"/>
    <w:rsid w:val="00885065"/>
  </w:style>
  <w:style w:type="paragraph" w:styleId="a5">
    <w:name w:val="header"/>
    <w:basedOn w:val="a"/>
    <w:link w:val="Char0"/>
    <w:uiPriority w:val="99"/>
    <w:unhideWhenUsed/>
    <w:rsid w:val="00F527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5277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1557</Words>
  <Characters>8876</Characters>
  <Application>Microsoft Office Word</Application>
  <DocSecurity>0</DocSecurity>
  <Lines>73</Lines>
  <Paragraphs>20</Paragraphs>
  <ScaleCrop>false</ScaleCrop>
  <Company> </Company>
  <LinksUpToDate>false</LinksUpToDate>
  <CharactersWithSpaces>10413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宋雪(处室负责人审核)</cp:lastModifiedBy>
  <cp:revision>3</cp:revision>
  <dcterms:created xsi:type="dcterms:W3CDTF">2016-08-08T02:17:00Z</dcterms:created>
  <dcterms:modified xsi:type="dcterms:W3CDTF">2019-11-21T02:05:00Z</dcterms:modified>
</cp:coreProperties>
</file>