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16C5" w:rsidRDefault="002816C5" w:rsidP="000935CE">
      <w:pPr>
        <w:pStyle w:val="a3"/>
        <w:adjustRightInd w:val="0"/>
        <w:snapToGrid w:val="0"/>
        <w:spacing w:line="600" w:lineRule="exact"/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</w:pPr>
    </w:p>
    <w:p w:rsidR="009138D8" w:rsidRPr="00CB674D" w:rsidRDefault="00720A0F">
      <w:pPr>
        <w:pStyle w:val="a3"/>
        <w:adjustRightInd w:val="0"/>
        <w:snapToGrid w:val="0"/>
        <w:spacing w:line="600" w:lineRule="exact"/>
        <w:jc w:val="distribute"/>
        <w:rPr>
          <w:rFonts w:ascii="Times New Roman" w:eastAsia="方正小标宋简体" w:hAnsi="Times New Roman" w:cs="Times New Roman"/>
        </w:rPr>
      </w:pPr>
      <w:r w:rsidRPr="00CB674D"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随州市</w:t>
      </w:r>
      <w:r w:rsidR="00CD3EC7" w:rsidRPr="00CB674D"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202</w:t>
      </w:r>
      <w:r w:rsidR="00B61EAD" w:rsidRPr="00CB674D"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3</w:t>
      </w:r>
      <w:r w:rsidR="00CD3EC7" w:rsidRPr="00CB674D">
        <w:rPr>
          <w:rStyle w:val="a8"/>
          <w:rFonts w:ascii="Times New Roman" w:eastAsia="方正小标宋简体" w:hAnsi="Times New Roman" w:cs="Times New Roman"/>
          <w:bCs/>
          <w:sz w:val="44"/>
          <w:szCs w:val="44"/>
        </w:rPr>
        <w:t>年国民经济和社会发展统计公报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CB674D">
        <w:rPr>
          <w:rFonts w:ascii="Times New Roman" w:eastAsia="楷体" w:hAnsi="Times New Roman" w:cs="Times New Roman"/>
          <w:sz w:val="32"/>
          <w:szCs w:val="32"/>
        </w:rPr>
        <w:t>随州市统计局</w:t>
      </w:r>
      <w:r w:rsidRPr="00CB674D">
        <w:rPr>
          <w:rFonts w:ascii="Times New Roman" w:eastAsia="楷体" w:hAnsi="Times New Roman" w:cs="Times New Roman"/>
          <w:sz w:val="32"/>
          <w:szCs w:val="32"/>
        </w:rPr>
        <w:t xml:space="preserve">    </w:t>
      </w:r>
      <w:r w:rsidRPr="00CB674D">
        <w:rPr>
          <w:rFonts w:ascii="Times New Roman" w:eastAsia="楷体" w:hAnsi="Times New Roman" w:cs="Times New Roman"/>
          <w:sz w:val="32"/>
          <w:szCs w:val="32"/>
        </w:rPr>
        <w:t>国家统计局随州调查队</w:t>
      </w:r>
    </w:p>
    <w:p w:rsidR="000D207C" w:rsidRPr="00CB674D" w:rsidRDefault="00CD3EC7" w:rsidP="002816C5">
      <w:pPr>
        <w:pStyle w:val="a3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CB674D">
        <w:rPr>
          <w:rFonts w:ascii="Times New Roman" w:eastAsia="楷体" w:hAnsi="Times New Roman" w:cs="Times New Roman"/>
          <w:sz w:val="32"/>
          <w:szCs w:val="32"/>
        </w:rPr>
        <w:t>（</w:t>
      </w:r>
      <w:r w:rsidRPr="00CB674D">
        <w:rPr>
          <w:rFonts w:ascii="Times New Roman" w:eastAsia="楷体" w:hAnsi="Times New Roman" w:cs="Times New Roman"/>
          <w:sz w:val="32"/>
          <w:szCs w:val="32"/>
        </w:rPr>
        <w:t>202</w:t>
      </w:r>
      <w:r w:rsidR="00B61EAD" w:rsidRPr="00CB674D">
        <w:rPr>
          <w:rFonts w:ascii="Times New Roman" w:eastAsia="楷体" w:hAnsi="Times New Roman" w:cs="Times New Roman"/>
          <w:sz w:val="32"/>
          <w:szCs w:val="32"/>
        </w:rPr>
        <w:t>4</w:t>
      </w:r>
      <w:r w:rsidRPr="00CB674D">
        <w:rPr>
          <w:rFonts w:ascii="Times New Roman" w:eastAsia="楷体" w:hAnsi="Times New Roman" w:cs="Times New Roman"/>
          <w:sz w:val="32"/>
          <w:szCs w:val="32"/>
        </w:rPr>
        <w:t>年</w:t>
      </w:r>
      <w:r w:rsidR="00C6157B">
        <w:rPr>
          <w:rFonts w:ascii="Times New Roman" w:eastAsia="楷体" w:hAnsi="Times New Roman" w:cs="Times New Roman"/>
          <w:sz w:val="32"/>
          <w:szCs w:val="32"/>
        </w:rPr>
        <w:t>3</w:t>
      </w:r>
      <w:r w:rsidRPr="00CB674D">
        <w:rPr>
          <w:rFonts w:ascii="Times New Roman" w:eastAsia="楷体" w:hAnsi="Times New Roman" w:cs="Times New Roman"/>
          <w:sz w:val="32"/>
          <w:szCs w:val="32"/>
        </w:rPr>
        <w:t>月</w:t>
      </w:r>
      <w:r w:rsidR="00C6157B">
        <w:rPr>
          <w:rFonts w:ascii="Times New Roman" w:eastAsia="楷体" w:hAnsi="Times New Roman" w:cs="Times New Roman"/>
          <w:sz w:val="32"/>
          <w:szCs w:val="32"/>
        </w:rPr>
        <w:t>27</w:t>
      </w:r>
      <w:r w:rsidRPr="00CB674D">
        <w:rPr>
          <w:rFonts w:ascii="Times New Roman" w:eastAsia="楷体" w:hAnsi="Times New Roman" w:cs="Times New Roman"/>
          <w:sz w:val="32"/>
          <w:szCs w:val="32"/>
        </w:rPr>
        <w:t>日）</w:t>
      </w:r>
    </w:p>
    <w:p w:rsidR="00C6157B" w:rsidRPr="00A27615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202</w:t>
      </w:r>
      <w:r w:rsidR="00B61EAD" w:rsidRPr="00A27615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3</w:t>
      </w:r>
      <w:r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年</w:t>
      </w:r>
      <w:r w:rsidR="00C6157B"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是全面贯彻党的二十大精神的开局之年，是三年新冠疫情</w:t>
      </w:r>
      <w:proofErr w:type="gramStart"/>
      <w:r w:rsidR="00C6157B"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防控转段后</w:t>
      </w:r>
      <w:proofErr w:type="gramEnd"/>
      <w:r w:rsidR="00C6157B"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经济恢复发展的一年。全市上下坚持以习近平新时代中国特色社会主义思想为指导，认真落实党中央、国务院决策部署和省委、省政府工作要求，坚定扛起打造城乡融合发展示范区的历史使命，攻坚克难、加压奋进，</w:t>
      </w:r>
      <w:r w:rsidR="00A27615"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推动</w:t>
      </w:r>
      <w:r w:rsidR="00FC0800" w:rsidRPr="00A27615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全市经济</w:t>
      </w:r>
      <w:r w:rsid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持续</w:t>
      </w:r>
      <w:r w:rsidR="00FC0800" w:rsidRPr="00A27615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回升向好</w:t>
      </w:r>
      <w:r w:rsidR="00FC0800"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，</w:t>
      </w:r>
      <w:r w:rsidR="00C6157B" w:rsidRPr="00A27615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示范区建设和高质量发展迈出坚实步伐。</w:t>
      </w:r>
    </w:p>
    <w:p w:rsidR="009138D8" w:rsidRPr="00CB674D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bCs/>
          <w:sz w:val="32"/>
          <w:szCs w:val="32"/>
        </w:rPr>
        <w:t>一、综合</w:t>
      </w:r>
    </w:p>
    <w:p w:rsidR="009138D8" w:rsidRPr="00CB674D" w:rsidRDefault="00114F81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初步核算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全市生产总值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1330.85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亿元，按可比价格计算，比上年增长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4.8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。其中，第一产业增加值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190.47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3.8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；第二产业增加值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551.26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4.1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；第三产业实现增加值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589.12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亿元，增长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5.7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。三次产业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结构由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:42.7:42.5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调整为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14.3</w:t>
      </w:r>
      <w:r w:rsidR="004B14B4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 w:rsidR="004B14B4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41.4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 w:rsidR="004B14B4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44.3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全市人均</w:t>
      </w:r>
      <w:r w:rsidR="00114C2A">
        <w:rPr>
          <w:rFonts w:ascii="Times New Roman" w:eastAsia="仿宋_GB2312" w:hAnsi="Times New Roman" w:cs="Times New Roman" w:hint="eastAsia"/>
          <w:bCs/>
          <w:sz w:val="32"/>
          <w:szCs w:val="32"/>
        </w:rPr>
        <w:t>地区</w:t>
      </w:r>
      <w:r w:rsidR="00114C2A">
        <w:rPr>
          <w:rFonts w:ascii="Times New Roman" w:eastAsia="仿宋_GB2312" w:hAnsi="Times New Roman" w:cs="Times New Roman"/>
          <w:bCs/>
          <w:sz w:val="32"/>
          <w:szCs w:val="32"/>
        </w:rPr>
        <w:t>生产总值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为</w:t>
      </w:r>
      <w:r w:rsidR="004B14B4" w:rsidRPr="00CB674D">
        <w:rPr>
          <w:rFonts w:ascii="Times New Roman" w:eastAsia="仿宋_GB2312" w:hAnsi="Times New Roman" w:cs="Times New Roman"/>
          <w:bCs/>
          <w:sz w:val="32"/>
          <w:szCs w:val="32"/>
        </w:rPr>
        <w:t>66254</w:t>
      </w:r>
      <w:r w:rsidR="00256361">
        <w:rPr>
          <w:rFonts w:ascii="Times New Roman" w:eastAsia="仿宋_GB2312" w:hAnsi="Times New Roman" w:cs="Times New Roman"/>
          <w:bCs/>
          <w:sz w:val="32"/>
          <w:szCs w:val="32"/>
        </w:rPr>
        <w:t>元</w:t>
      </w:r>
      <w:r w:rsidR="00CD3EC7" w:rsidRPr="00CB674D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2816C5" w:rsidRDefault="002816C5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A27615" w:rsidRDefault="00A27615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935CE" w:rsidRDefault="000935CE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A27615" w:rsidRDefault="00A27615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9138D8" w:rsidRPr="00CB674D" w:rsidRDefault="00CD3EC7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B674D">
        <w:rPr>
          <w:rFonts w:ascii="Times New Roman" w:eastAsia="黑体" w:hAnsi="Times New Roman" w:cs="Times New Roman"/>
          <w:sz w:val="32"/>
          <w:szCs w:val="32"/>
        </w:rPr>
        <w:lastRenderedPageBreak/>
        <w:t>图</w:t>
      </w:r>
      <w:r w:rsidRPr="00CB674D">
        <w:rPr>
          <w:rFonts w:ascii="Times New Roman" w:eastAsia="黑体" w:hAnsi="Times New Roman" w:cs="Times New Roman"/>
          <w:sz w:val="32"/>
          <w:szCs w:val="32"/>
        </w:rPr>
        <w:t>1</w:t>
      </w:r>
      <w:r w:rsidRPr="00CB674D"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CB674D">
        <w:rPr>
          <w:rFonts w:ascii="Times New Roman" w:eastAsia="黑体" w:hAnsi="Times New Roman" w:cs="Times New Roman"/>
          <w:sz w:val="32"/>
          <w:szCs w:val="32"/>
        </w:rPr>
        <w:t>201</w:t>
      </w:r>
      <w:r w:rsidR="00D10C18" w:rsidRPr="00CB674D">
        <w:rPr>
          <w:rFonts w:ascii="Times New Roman" w:eastAsia="黑体" w:hAnsi="Times New Roman" w:cs="Times New Roman"/>
          <w:sz w:val="32"/>
          <w:szCs w:val="32"/>
        </w:rPr>
        <w:t>9</w:t>
      </w:r>
      <w:r w:rsidRPr="00CB674D">
        <w:rPr>
          <w:rFonts w:ascii="Times New Roman" w:eastAsia="黑体" w:hAnsi="Times New Roman" w:cs="Times New Roman"/>
          <w:sz w:val="32"/>
          <w:szCs w:val="32"/>
        </w:rPr>
        <w:t>-202</w:t>
      </w:r>
      <w:r w:rsidR="00D10C18" w:rsidRPr="00CB674D">
        <w:rPr>
          <w:rFonts w:ascii="Times New Roman" w:eastAsia="黑体" w:hAnsi="Times New Roman" w:cs="Times New Roman"/>
          <w:sz w:val="32"/>
          <w:szCs w:val="32"/>
        </w:rPr>
        <w:t>3</w:t>
      </w:r>
      <w:r w:rsidRPr="00CB674D">
        <w:rPr>
          <w:rFonts w:ascii="Times New Roman" w:eastAsia="黑体" w:hAnsi="Times New Roman" w:cs="Times New Roman"/>
          <w:sz w:val="32"/>
          <w:szCs w:val="32"/>
        </w:rPr>
        <w:t>年随州生产总值及其增速</w:t>
      </w:r>
    </w:p>
    <w:p w:rsidR="009138D8" w:rsidRPr="00CB674D" w:rsidRDefault="00CD3EC7">
      <w:pPr>
        <w:pStyle w:val="a3"/>
        <w:adjustRightInd w:val="0"/>
        <w:snapToGrid w:val="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Cs/>
          <w:noProof/>
          <w:sz w:val="32"/>
          <w:szCs w:val="32"/>
          <w:shd w:val="pct10" w:color="auto" w:fill="FFFFFF"/>
        </w:rPr>
        <w:drawing>
          <wp:inline distT="0" distB="0" distL="0" distR="0" wp14:anchorId="567161F4" wp14:editId="56C7AF92">
            <wp:extent cx="5400040" cy="3276600"/>
            <wp:effectExtent l="0" t="0" r="0" b="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E15" w:rsidRPr="002816C5" w:rsidRDefault="00CD3EC7" w:rsidP="002816C5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城区居民消费价格总指数</w:t>
      </w:r>
      <w:r w:rsidR="00D06CE7" w:rsidRPr="00CB674D">
        <w:rPr>
          <w:rFonts w:ascii="Times New Roman" w:eastAsia="仿宋_GB2312" w:hAnsi="Times New Roman" w:cs="Times New Roman"/>
          <w:bCs/>
          <w:sz w:val="32"/>
          <w:szCs w:val="32"/>
        </w:rPr>
        <w:t>99.7</w:t>
      </w:r>
      <w:r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，比上年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下降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0.3</w:t>
      </w:r>
      <w:r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。分类别看，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食品烟酒类价格上涨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0.3%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，衣着类上涨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1.7%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，居住类下降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1.5%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，生活用品及服务上涨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0.1%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，交通和通信类下降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2.5%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，教育文化和娱乐类上涨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0.3%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，医疗保健类上涨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1.2%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，其他用品及服务上涨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1.9%</w:t>
      </w:r>
      <w:r w:rsidR="00D06CE7" w:rsidRPr="00CB674D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9138D8" w:rsidRPr="005B02D4" w:rsidRDefault="00CD3EC7" w:rsidP="00864163">
      <w:pPr>
        <w:pStyle w:val="a3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B02D4">
        <w:rPr>
          <w:rFonts w:ascii="黑体" w:eastAsia="黑体" w:hAnsi="黑体" w:cs="Times New Roman"/>
          <w:sz w:val="32"/>
          <w:szCs w:val="32"/>
        </w:rPr>
        <w:t>二、农业</w:t>
      </w:r>
    </w:p>
    <w:p w:rsidR="009138D8" w:rsidRPr="00CB674D" w:rsidRDefault="00CD3EC7" w:rsidP="000D207C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全年实现农林牧渔业增加值</w:t>
      </w:r>
      <w:r w:rsidR="00864163" w:rsidRPr="00CB674D">
        <w:rPr>
          <w:rFonts w:ascii="Times New Roman" w:eastAsia="仿宋_GB2312" w:hAnsi="Times New Roman" w:cs="Times New Roman"/>
          <w:sz w:val="32"/>
          <w:szCs w:val="32"/>
        </w:rPr>
        <w:t>209.63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亿元，按可比价格计算，比上年增长</w:t>
      </w:r>
      <w:r w:rsidR="00864163" w:rsidRPr="00CB674D">
        <w:rPr>
          <w:rFonts w:ascii="Times New Roman" w:eastAsia="仿宋_GB2312" w:hAnsi="Times New Roman" w:cs="Times New Roman"/>
          <w:sz w:val="32"/>
          <w:szCs w:val="32"/>
        </w:rPr>
        <w:t>4.0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。粮食种植面积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211.23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千公顷，增长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0.7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；棉花种植面积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3.71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千公顷，下降</w:t>
      </w:r>
      <w:r w:rsidR="005A18A8">
        <w:rPr>
          <w:rFonts w:ascii="Times New Roman" w:eastAsia="仿宋_GB2312" w:hAnsi="Times New Roman" w:cs="Times New Roman"/>
          <w:sz w:val="32"/>
          <w:szCs w:val="32"/>
        </w:rPr>
        <w:t>4.0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；油料种植面积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42.79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千公顷，下降</w:t>
      </w:r>
      <w:r w:rsidR="005A18A8">
        <w:rPr>
          <w:rFonts w:ascii="Times New Roman" w:eastAsia="仿宋_GB2312" w:hAnsi="Times New Roman" w:cs="Times New Roman"/>
          <w:sz w:val="32"/>
          <w:szCs w:val="32"/>
        </w:rPr>
        <w:t>2.4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。粮食总产量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147.37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万吨，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1.1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；棉花总产量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0.3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万吨，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1.1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；油料产量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9.72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万吨，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22495E" w:rsidRPr="00CB674D">
        <w:rPr>
          <w:rFonts w:ascii="Times New Roman" w:eastAsia="仿宋_GB2312" w:hAnsi="Times New Roman" w:cs="Times New Roman" w:hint="eastAsia"/>
          <w:sz w:val="32"/>
          <w:szCs w:val="32"/>
        </w:rPr>
        <w:t>11.2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。完成人工造林</w:t>
      </w:r>
      <w:r w:rsidR="0022495E" w:rsidRPr="00CB674D">
        <w:rPr>
          <w:rFonts w:ascii="Times New Roman" w:eastAsia="仿宋_GB2312" w:hAnsi="Times New Roman" w:cs="Times New Roman"/>
          <w:sz w:val="32"/>
          <w:szCs w:val="32"/>
        </w:rPr>
        <w:t>0.93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千公顷。</w:t>
      </w:r>
    </w:p>
    <w:p w:rsidR="009138D8" w:rsidRPr="00CB674D" w:rsidRDefault="00CD3EC7">
      <w:pPr>
        <w:pStyle w:val="a3"/>
        <w:adjustRightInd w:val="0"/>
        <w:snapToGrid w:val="0"/>
        <w:spacing w:line="6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B674D">
        <w:rPr>
          <w:rFonts w:ascii="Times New Roman" w:eastAsia="黑体" w:hAnsi="Times New Roman" w:cs="Times New Roman"/>
          <w:sz w:val="32"/>
          <w:szCs w:val="32"/>
        </w:rPr>
        <w:lastRenderedPageBreak/>
        <w:t>图</w:t>
      </w:r>
      <w:r w:rsidRPr="00CB674D">
        <w:rPr>
          <w:rFonts w:ascii="Times New Roman" w:eastAsia="黑体" w:hAnsi="Times New Roman" w:cs="Times New Roman"/>
          <w:sz w:val="32"/>
          <w:szCs w:val="32"/>
        </w:rPr>
        <w:t>2</w:t>
      </w:r>
      <w:r w:rsidRPr="00CB674D"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CB674D">
        <w:rPr>
          <w:rFonts w:ascii="Times New Roman" w:eastAsia="黑体" w:hAnsi="Times New Roman" w:cs="Times New Roman"/>
          <w:sz w:val="32"/>
          <w:szCs w:val="32"/>
        </w:rPr>
        <w:t>201</w:t>
      </w:r>
      <w:r w:rsidR="00D10C18" w:rsidRPr="00CB674D">
        <w:rPr>
          <w:rFonts w:ascii="Times New Roman" w:eastAsia="黑体" w:hAnsi="Times New Roman" w:cs="Times New Roman"/>
          <w:sz w:val="32"/>
          <w:szCs w:val="32"/>
        </w:rPr>
        <w:t>9</w:t>
      </w:r>
      <w:r w:rsidRPr="00CB674D">
        <w:rPr>
          <w:rFonts w:ascii="Times New Roman" w:eastAsia="黑体" w:hAnsi="Times New Roman" w:cs="Times New Roman"/>
          <w:sz w:val="32"/>
          <w:szCs w:val="32"/>
        </w:rPr>
        <w:t>-202</w:t>
      </w:r>
      <w:r w:rsidR="00947D0F" w:rsidRPr="00CB674D">
        <w:rPr>
          <w:rFonts w:ascii="Times New Roman" w:eastAsia="黑体" w:hAnsi="Times New Roman" w:cs="Times New Roman"/>
          <w:sz w:val="32"/>
          <w:szCs w:val="32"/>
        </w:rPr>
        <w:t>3</w:t>
      </w:r>
      <w:r w:rsidRPr="00CB674D">
        <w:rPr>
          <w:rFonts w:ascii="Times New Roman" w:eastAsia="黑体" w:hAnsi="Times New Roman" w:cs="Times New Roman"/>
          <w:sz w:val="32"/>
          <w:szCs w:val="32"/>
        </w:rPr>
        <w:t>年随州粮食产量</w:t>
      </w:r>
    </w:p>
    <w:p w:rsidR="009138D8" w:rsidRPr="00CB674D" w:rsidRDefault="00CD3EC7">
      <w:pPr>
        <w:pStyle w:val="a3"/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0" distR="0" wp14:anchorId="45A75D63" wp14:editId="40B687A4">
            <wp:extent cx="5400040" cy="3150235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66A3" w:rsidRDefault="00CD3EC7" w:rsidP="005B02D4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全年主要畜禽肉类产量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29.38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万吨，比上年增长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3.1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（主要农产品产量见表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）。生猪出栏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219.07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万头，增长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3.7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；羊出栏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45.08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万只，</w:t>
      </w:r>
      <w:r w:rsidR="000A0918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0A0918" w:rsidRPr="00CB674D">
        <w:rPr>
          <w:rFonts w:ascii="Times New Roman" w:eastAsia="仿宋_GB2312" w:hAnsi="Times New Roman" w:cs="Times New Roman" w:hint="eastAsia"/>
          <w:sz w:val="32"/>
          <w:szCs w:val="32"/>
        </w:rPr>
        <w:t>3.1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；家禽出笼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7822.27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万只，增长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0.9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。水产品产量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9.13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万吨，增长</w:t>
      </w:r>
      <w:r w:rsidR="000A0918" w:rsidRPr="00CB674D">
        <w:rPr>
          <w:rFonts w:ascii="Times New Roman" w:eastAsia="仿宋_GB2312" w:hAnsi="Times New Roman" w:cs="Times New Roman"/>
          <w:sz w:val="32"/>
          <w:szCs w:val="32"/>
        </w:rPr>
        <w:t>3.7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5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74D">
        <w:rPr>
          <w:rFonts w:ascii="Times New Roman" w:hAnsi="Times New Roman" w:cs="Times New Roman"/>
          <w:b/>
          <w:sz w:val="32"/>
          <w:szCs w:val="32"/>
        </w:rPr>
        <w:t>表</w:t>
      </w:r>
      <w:r w:rsidRPr="00CB674D">
        <w:rPr>
          <w:rFonts w:ascii="Times New Roman" w:hAnsi="Times New Roman" w:cs="Times New Roman"/>
          <w:b/>
          <w:sz w:val="32"/>
          <w:szCs w:val="32"/>
        </w:rPr>
        <w:t>1</w:t>
      </w:r>
      <w:r w:rsidRPr="00CB674D">
        <w:rPr>
          <w:rFonts w:ascii="Times New Roman" w:hAnsi="Times New Roman" w:cs="Times New Roman" w:hint="eastAsia"/>
          <w:b/>
          <w:sz w:val="32"/>
          <w:szCs w:val="32"/>
        </w:rPr>
        <w:t>：</w:t>
      </w:r>
      <w:r w:rsidRPr="00CB674D">
        <w:rPr>
          <w:rFonts w:ascii="Times New Roman" w:hAnsi="Times New Roman" w:cs="Times New Roman"/>
          <w:b/>
          <w:sz w:val="32"/>
          <w:szCs w:val="32"/>
        </w:rPr>
        <w:t>202</w:t>
      </w:r>
      <w:r w:rsidR="00B266A3" w:rsidRPr="00CB674D">
        <w:rPr>
          <w:rFonts w:ascii="Times New Roman" w:hAnsi="Times New Roman" w:cs="Times New Roman"/>
          <w:b/>
          <w:sz w:val="32"/>
          <w:szCs w:val="32"/>
        </w:rPr>
        <w:t>3</w:t>
      </w:r>
      <w:r w:rsidRPr="00CB674D">
        <w:rPr>
          <w:rFonts w:ascii="Times New Roman" w:hAnsi="Times New Roman" w:cs="Times New Roman"/>
          <w:b/>
          <w:sz w:val="32"/>
          <w:szCs w:val="32"/>
        </w:rPr>
        <w:t>年全市主要农产品产量</w:t>
      </w:r>
    </w:p>
    <w:p w:rsidR="009138D8" w:rsidRPr="00CB674D" w:rsidRDefault="00CD3EC7">
      <w:pPr>
        <w:pStyle w:val="a3"/>
        <w:adjustRightInd w:val="0"/>
        <w:snapToGrid w:val="0"/>
        <w:spacing w:line="540" w:lineRule="exact"/>
        <w:ind w:firstLineChars="50" w:firstLine="120"/>
        <w:jc w:val="right"/>
        <w:rPr>
          <w:rFonts w:ascii="Times New Roman" w:hAnsi="Times New Roman" w:cs="Times New Roman"/>
          <w:sz w:val="24"/>
          <w:szCs w:val="24"/>
        </w:rPr>
      </w:pPr>
      <w:r w:rsidRPr="00CB67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674D">
        <w:rPr>
          <w:rFonts w:ascii="Times New Roman" w:hAnsi="Times New Roman" w:cs="Times New Roman"/>
          <w:sz w:val="24"/>
          <w:szCs w:val="24"/>
        </w:rPr>
        <w:t>单位：万吨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908"/>
      </w:tblGrid>
      <w:tr w:rsidR="00CB674D" w:rsidRPr="00CB674D">
        <w:tc>
          <w:tcPr>
            <w:tcW w:w="2977" w:type="dxa"/>
            <w:tcBorders>
              <w:left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2835" w:type="dxa"/>
          </w:tcPr>
          <w:p w:rsidR="009138D8" w:rsidRPr="00CB674D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产　量</w:t>
            </w:r>
          </w:p>
        </w:tc>
        <w:tc>
          <w:tcPr>
            <w:tcW w:w="2908" w:type="dxa"/>
            <w:tcBorders>
              <w:right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比上年增长（</w:t>
            </w: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CB674D" w:rsidRPr="00CB674D">
        <w:trPr>
          <w:trHeight w:val="486"/>
        </w:trPr>
        <w:tc>
          <w:tcPr>
            <w:tcW w:w="2977" w:type="dxa"/>
            <w:tcBorders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粮食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147.37</w:t>
            </w:r>
          </w:p>
        </w:tc>
        <w:tc>
          <w:tcPr>
            <w:tcW w:w="2908" w:type="dxa"/>
            <w:tcBorders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1.1</w:t>
            </w:r>
          </w:p>
        </w:tc>
      </w:tr>
      <w:tr w:rsidR="00CB674D" w:rsidRPr="00CB674D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棉花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0.3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1.1</w:t>
            </w:r>
          </w:p>
        </w:tc>
      </w:tr>
      <w:tr w:rsidR="00CB674D" w:rsidRPr="00CB674D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油料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9.72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-11.2</w:t>
            </w:r>
          </w:p>
        </w:tc>
      </w:tr>
      <w:tr w:rsidR="00CB674D" w:rsidRPr="00CB674D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茶叶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0.37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0.2</w:t>
            </w:r>
          </w:p>
        </w:tc>
      </w:tr>
      <w:tr w:rsidR="00CB674D" w:rsidRPr="00CB674D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水果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28.98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-14.8</w:t>
            </w:r>
          </w:p>
        </w:tc>
      </w:tr>
      <w:tr w:rsidR="00CB674D" w:rsidRPr="00CB674D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蔬菜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145.14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-10.5</w:t>
            </w:r>
          </w:p>
        </w:tc>
      </w:tr>
      <w:tr w:rsidR="00CB674D" w:rsidRPr="00CB674D">
        <w:trPr>
          <w:trHeight w:val="54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食用菌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9.79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-5.4</w:t>
            </w:r>
          </w:p>
        </w:tc>
      </w:tr>
      <w:tr w:rsidR="00CB674D" w:rsidRPr="00CB674D">
        <w:trPr>
          <w:trHeight w:val="266"/>
        </w:trPr>
        <w:tc>
          <w:tcPr>
            <w:tcW w:w="2977" w:type="dxa"/>
            <w:tcBorders>
              <w:top w:val="nil"/>
              <w:left w:val="nil"/>
            </w:tcBorders>
          </w:tcPr>
          <w:p w:rsidR="009138D8" w:rsidRPr="00CB674D" w:rsidRDefault="00CD3EC7">
            <w:pPr>
              <w:pStyle w:val="a3"/>
              <w:adjustRightInd w:val="0"/>
              <w:snapToGrid w:val="0"/>
              <w:spacing w:line="6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74D">
              <w:rPr>
                <w:rFonts w:ascii="Times New Roman" w:hAnsi="Times New Roman" w:cs="Times New Roman"/>
                <w:sz w:val="24"/>
                <w:szCs w:val="24"/>
              </w:rPr>
              <w:t>主要畜禽肉类总产量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29.38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right w:val="nil"/>
            </w:tcBorders>
          </w:tcPr>
          <w:p w:rsidR="009138D8" w:rsidRPr="00CB674D" w:rsidRDefault="00A65D99">
            <w:pPr>
              <w:pStyle w:val="a3"/>
              <w:adjustRightInd w:val="0"/>
              <w:snapToGrid w:val="0"/>
              <w:spacing w:line="6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74D">
              <w:rPr>
                <w:rFonts w:ascii="Times New Roman" w:hAnsi="Times New Roman" w:cs="Times New Roman" w:hint="eastAsia"/>
                <w:sz w:val="28"/>
                <w:szCs w:val="28"/>
              </w:rPr>
              <w:t>3.1</w:t>
            </w:r>
          </w:p>
        </w:tc>
      </w:tr>
    </w:tbl>
    <w:p w:rsidR="009138D8" w:rsidRPr="00CB674D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三、工业和建筑业</w:t>
      </w:r>
    </w:p>
    <w:p w:rsidR="009138D8" w:rsidRPr="00CB674D" w:rsidRDefault="00CD3EC7" w:rsidP="000D207C">
      <w:pPr>
        <w:pStyle w:val="a3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全年全部工业增加值比上年增长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4.8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规模以上工业增加值比上年增长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5.5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。在规模以上工业中，分经济类型看，国有控股企业增加值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0.6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，股份制企业增长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5.7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，外商及港澳台商投资企业增长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5.7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，私营企业增长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3.6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。分门类看，采矿业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46.5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，制造业增长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5.1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，电力、热力、燃气及水生产和供应业增长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10.1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9138D8">
      <w:pPr>
        <w:pStyle w:val="a3"/>
        <w:adjustRightInd w:val="0"/>
        <w:snapToGrid w:val="0"/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</w:p>
    <w:p w:rsidR="009138D8" w:rsidRPr="00CB674D" w:rsidRDefault="00CD3EC7">
      <w:pPr>
        <w:pStyle w:val="a3"/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74D">
        <w:rPr>
          <w:rFonts w:ascii="Times New Roman" w:hAnsi="Times New Roman" w:cs="Times New Roman"/>
          <w:b/>
          <w:sz w:val="32"/>
          <w:szCs w:val="32"/>
        </w:rPr>
        <w:t>表</w:t>
      </w:r>
      <w:r w:rsidRPr="00CB674D">
        <w:rPr>
          <w:rFonts w:ascii="Times New Roman" w:hAnsi="Times New Roman" w:cs="Times New Roman"/>
          <w:b/>
          <w:sz w:val="32"/>
          <w:szCs w:val="32"/>
        </w:rPr>
        <w:t>2</w:t>
      </w:r>
      <w:r w:rsidRPr="00CB674D">
        <w:rPr>
          <w:rFonts w:ascii="Times New Roman" w:hAnsi="Times New Roman" w:cs="Times New Roman"/>
          <w:b/>
          <w:sz w:val="32"/>
          <w:szCs w:val="32"/>
        </w:rPr>
        <w:t>：</w:t>
      </w:r>
      <w:r w:rsidRPr="00CB674D">
        <w:rPr>
          <w:rFonts w:ascii="Times New Roman" w:hAnsi="Times New Roman" w:cs="Times New Roman"/>
          <w:b/>
          <w:sz w:val="32"/>
          <w:szCs w:val="32"/>
        </w:rPr>
        <w:t>202</w:t>
      </w:r>
      <w:r w:rsidR="00B266A3" w:rsidRPr="00CB674D">
        <w:rPr>
          <w:rFonts w:ascii="Times New Roman" w:hAnsi="Times New Roman" w:cs="Times New Roman"/>
          <w:b/>
          <w:sz w:val="32"/>
          <w:szCs w:val="32"/>
        </w:rPr>
        <w:t>3</w:t>
      </w:r>
      <w:r w:rsidRPr="00CB674D">
        <w:rPr>
          <w:rFonts w:ascii="Times New Roman" w:hAnsi="Times New Roman" w:cs="Times New Roman"/>
          <w:b/>
          <w:sz w:val="32"/>
          <w:szCs w:val="32"/>
        </w:rPr>
        <w:t>年主要工业产品产量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197"/>
        <w:gridCol w:w="2197"/>
      </w:tblGrid>
      <w:tr w:rsidR="00CB674D" w:rsidRPr="00CB674D">
        <w:trPr>
          <w:trHeight w:val="582"/>
        </w:trPr>
        <w:tc>
          <w:tcPr>
            <w:tcW w:w="2552" w:type="dxa"/>
            <w:tcBorders>
              <w:left w:val="nil"/>
            </w:tcBorders>
            <w:vAlign w:val="center"/>
          </w:tcPr>
          <w:p w:rsidR="009138D8" w:rsidRPr="00CB674D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9138D8" w:rsidRPr="00CB674D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单位</w:t>
            </w:r>
          </w:p>
        </w:tc>
        <w:tc>
          <w:tcPr>
            <w:tcW w:w="2197" w:type="dxa"/>
            <w:vAlign w:val="center"/>
          </w:tcPr>
          <w:p w:rsidR="009138D8" w:rsidRPr="00CB674D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产　量</w:t>
            </w:r>
          </w:p>
        </w:tc>
        <w:tc>
          <w:tcPr>
            <w:tcW w:w="2197" w:type="dxa"/>
            <w:tcBorders>
              <w:right w:val="nil"/>
            </w:tcBorders>
            <w:vAlign w:val="center"/>
          </w:tcPr>
          <w:p w:rsidR="009138D8" w:rsidRPr="00CB674D" w:rsidRDefault="00CD3EC7">
            <w:pPr>
              <w:pStyle w:val="a3"/>
              <w:adjustRightInd w:val="0"/>
              <w:snapToGrid w:val="0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比上年增长</w:t>
            </w: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%</w:t>
            </w:r>
          </w:p>
        </w:tc>
      </w:tr>
      <w:tr w:rsidR="00CB674D" w:rsidRPr="00CB674D" w:rsidTr="000D207C">
        <w:trPr>
          <w:trHeight w:val="5756"/>
        </w:trPr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纱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布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啤酒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大米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小麦粉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铸铁件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水泥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改装汽车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移动电话机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风机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服装</w:t>
            </w:r>
          </w:p>
        </w:tc>
        <w:tc>
          <w:tcPr>
            <w:tcW w:w="1559" w:type="dxa"/>
          </w:tcPr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吨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万米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千升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万吨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万辆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万部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台</w:t>
            </w:r>
          </w:p>
          <w:p w:rsidR="009138D8" w:rsidRPr="00CB674D" w:rsidRDefault="00CD3EC7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万件</w:t>
            </w:r>
          </w:p>
        </w:tc>
        <w:tc>
          <w:tcPr>
            <w:tcW w:w="2197" w:type="dxa"/>
          </w:tcPr>
          <w:p w:rsidR="009138D8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36109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9791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85577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60.6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4.02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20.39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163.05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15.13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981.6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9220</w:t>
            </w:r>
          </w:p>
          <w:p w:rsidR="00A65D99" w:rsidRPr="00CB674D" w:rsidRDefault="00A65D99" w:rsidP="00A65D99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1145</w:t>
            </w:r>
          </w:p>
        </w:tc>
        <w:tc>
          <w:tcPr>
            <w:tcW w:w="2197" w:type="dxa"/>
            <w:tcBorders>
              <w:right w:val="nil"/>
            </w:tcBorders>
          </w:tcPr>
          <w:p w:rsidR="009138D8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 w:hint="eastAsia"/>
                <w:sz w:val="24"/>
                <w:szCs w:val="28"/>
              </w:rPr>
              <w:t>16.2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20.7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-22.1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-8.7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-87.9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3.1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0.3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3.3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46.1</w:t>
            </w:r>
          </w:p>
          <w:p w:rsidR="00A65D99" w:rsidRPr="00CB674D" w:rsidRDefault="00A65D99" w:rsidP="000D207C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33.5</w:t>
            </w:r>
          </w:p>
          <w:p w:rsidR="00A65D99" w:rsidRPr="00CB674D" w:rsidRDefault="00A65D99" w:rsidP="00A65D99">
            <w:pPr>
              <w:pStyle w:val="a3"/>
              <w:adjustRightInd w:val="0"/>
              <w:snapToGrid w:val="0"/>
              <w:spacing w:line="5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B674D">
              <w:rPr>
                <w:rFonts w:ascii="Times New Roman" w:eastAsiaTheme="minorEastAsia" w:hAnsi="Times New Roman" w:cs="Times New Roman"/>
                <w:sz w:val="24"/>
                <w:szCs w:val="28"/>
              </w:rPr>
              <w:t>-18.1</w:t>
            </w:r>
          </w:p>
        </w:tc>
      </w:tr>
    </w:tbl>
    <w:p w:rsidR="009138D8" w:rsidRPr="00CB674D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全年规模以上工业中，农副食品加工业增加值比上年增长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8.1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，纺织业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14.2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，化学原料和化学制品制造业增长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0.4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，非金属矿物制品业增长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5.3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，黑色金属冶炼和压延加工业增长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3.3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，通用设备制造业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A65D99" w:rsidRPr="00CB674D">
        <w:rPr>
          <w:rFonts w:ascii="Times New Roman" w:eastAsia="仿宋_GB2312" w:hAnsi="Times New Roman" w:cs="Times New Roman" w:hint="eastAsia"/>
          <w:sz w:val="32"/>
          <w:szCs w:val="32"/>
        </w:rPr>
        <w:t>23.2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，专用设备制造</w:t>
      </w:r>
      <w:r w:rsidR="00B266A3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13.4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，汽车制造业增长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8.7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，电气机械和器材制造业增长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2.7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，计算机、通信和其他电子设备制造业</w:t>
      </w:r>
      <w:r w:rsidR="00B266A3"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65D99" w:rsidRPr="00CB674D">
        <w:rPr>
          <w:rFonts w:ascii="Times New Roman" w:eastAsia="仿宋_GB2312" w:hAnsi="Times New Roman" w:cs="Times New Roman"/>
          <w:sz w:val="32"/>
          <w:szCs w:val="32"/>
        </w:rPr>
        <w:t>5.9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，电力、热力生产和供应业增长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10.5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66A3" w:rsidRPr="00CB674D" w:rsidRDefault="00CD3EC7" w:rsidP="005B02D4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全年规模以上工业企业利润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76.91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亿元，比上年下降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6.3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。分门类看，采矿业利润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0.13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7.1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；制造业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63.53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4.8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；电力、热力、燃气及水生产和供应业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13.24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B86F6B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13.3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。全年规模以上工业企业每百元营业收入中的成本为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86.15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元，增加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0.16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元；营业收入利润率为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6.2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，减少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0.34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个百分点。年末规模以上工业企业资产负债率为</w:t>
      </w:r>
      <w:r w:rsidR="00B86F6B" w:rsidRPr="00CB674D">
        <w:rPr>
          <w:rFonts w:ascii="Times New Roman" w:eastAsia="仿宋_GB2312" w:hAnsi="Times New Roman" w:cs="Times New Roman"/>
          <w:sz w:val="32"/>
          <w:szCs w:val="32"/>
        </w:rPr>
        <w:t>47.9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6F6B" w:rsidRPr="00CB674D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B86F6B" w:rsidRPr="00CB674D">
        <w:rPr>
          <w:rFonts w:ascii="Times New Roman" w:eastAsia="仿宋_GB2312" w:hAnsi="Times New Roman" w:cs="Times New Roman" w:hint="eastAsia"/>
          <w:sz w:val="32"/>
          <w:szCs w:val="32"/>
        </w:rPr>
        <w:t>3.1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个百分点。</w:t>
      </w:r>
    </w:p>
    <w:p w:rsidR="009138D8" w:rsidRPr="00CB674D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全市资质以内建筑企业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151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个，完成施工产值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106.3</w:t>
      </w:r>
      <w:r w:rsidR="00716681"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亿元，比上年下降</w:t>
      </w:r>
      <w:r w:rsidR="00716681" w:rsidRPr="00CB674D">
        <w:rPr>
          <w:rFonts w:ascii="Times New Roman" w:eastAsia="仿宋_GB2312" w:hAnsi="Times New Roman" w:cs="Times New Roman" w:hint="eastAsia"/>
          <w:sz w:val="32"/>
          <w:szCs w:val="32"/>
        </w:rPr>
        <w:t>11.4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；房屋建筑施工面积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546.9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万平方米，其中新开工房屋建筑施工面积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97.8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万平方米，下降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4.8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四、固定资产投资</w:t>
      </w:r>
    </w:p>
    <w:p w:rsidR="009138D8" w:rsidRPr="00CB674D" w:rsidRDefault="00CD3EC7">
      <w:pPr>
        <w:pStyle w:val="a3"/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全年固定资产投资</w:t>
      </w:r>
      <w:r w:rsidR="00152CBB" w:rsidRPr="00CB674D">
        <w:rPr>
          <w:rFonts w:ascii="Times New Roman" w:eastAsia="仿宋_GB2312" w:hAnsi="Times New Roman" w:cs="Times New Roman" w:hint="eastAsia"/>
          <w:sz w:val="32"/>
          <w:szCs w:val="32"/>
        </w:rPr>
        <w:t>（不含农户）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比上年增长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7.1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。其中，民间投资</w:t>
      </w:r>
      <w:r w:rsidR="00716681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716681" w:rsidRPr="00CB674D">
        <w:rPr>
          <w:rFonts w:ascii="Times New Roman" w:eastAsia="仿宋_GB2312" w:hAnsi="Times New Roman" w:cs="Times New Roman" w:hint="eastAsia"/>
          <w:sz w:val="32"/>
          <w:szCs w:val="32"/>
        </w:rPr>
        <w:t>5.7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。按登记注册类型划分，内资企业投资增长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，港澳台投资下降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37.3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，外商投资下降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76.7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，个体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经营投资</w:t>
      </w:r>
      <w:r w:rsidR="00716681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716681" w:rsidRPr="00CB674D">
        <w:rPr>
          <w:rFonts w:ascii="Times New Roman" w:eastAsia="仿宋_GB2312" w:hAnsi="Times New Roman" w:cs="Times New Roman" w:hint="eastAsia"/>
          <w:sz w:val="32"/>
          <w:szCs w:val="32"/>
        </w:rPr>
        <w:t>22.0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。按产业划分，第一产业投资下降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19.2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，第二产业投资增长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14.3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，第三产业投资增长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5.5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。其中，房地产开发投资下降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33.9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。商品房销售面积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103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万平方米，下降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6.4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；销售额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48.6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716681" w:rsidRPr="00CB674D">
        <w:rPr>
          <w:rFonts w:ascii="Times New Roman" w:eastAsia="仿宋_GB2312" w:hAnsi="Times New Roman" w:cs="Times New Roman"/>
          <w:sz w:val="32"/>
          <w:szCs w:val="32"/>
        </w:rPr>
        <w:t>9.1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  <w:sz w:val="28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28"/>
          <w:szCs w:val="32"/>
        </w:rPr>
        <w:t>表</w:t>
      </w:r>
      <w:r w:rsidRPr="00CB674D">
        <w:rPr>
          <w:rFonts w:ascii="Times New Roman" w:eastAsia="仿宋_GB2312" w:hAnsi="Times New Roman" w:cs="Times New Roman"/>
          <w:b/>
          <w:sz w:val="28"/>
          <w:szCs w:val="32"/>
        </w:rPr>
        <w:t>3</w:t>
      </w:r>
      <w:r w:rsidRPr="00CB674D">
        <w:rPr>
          <w:rFonts w:ascii="Times New Roman" w:eastAsia="仿宋_GB2312" w:hAnsi="Times New Roman" w:cs="Times New Roman"/>
          <w:b/>
          <w:sz w:val="28"/>
          <w:szCs w:val="32"/>
        </w:rPr>
        <w:t>：</w:t>
      </w:r>
      <w:r w:rsidRPr="00CB674D">
        <w:rPr>
          <w:rFonts w:ascii="Times New Roman" w:eastAsia="仿宋_GB2312" w:hAnsi="Times New Roman" w:cs="Times New Roman"/>
          <w:b/>
          <w:sz w:val="28"/>
          <w:szCs w:val="32"/>
        </w:rPr>
        <w:t>202</w:t>
      </w:r>
      <w:r w:rsidR="00B266A3" w:rsidRPr="00CB674D">
        <w:rPr>
          <w:rFonts w:ascii="Times New Roman" w:eastAsia="仿宋_GB2312" w:hAnsi="Times New Roman" w:cs="Times New Roman"/>
          <w:b/>
          <w:sz w:val="28"/>
          <w:szCs w:val="32"/>
        </w:rPr>
        <w:t>3</w:t>
      </w:r>
      <w:r w:rsidRPr="00CB674D">
        <w:rPr>
          <w:rFonts w:ascii="Times New Roman" w:eastAsia="仿宋_GB2312" w:hAnsi="Times New Roman" w:cs="Times New Roman"/>
          <w:b/>
          <w:sz w:val="28"/>
          <w:szCs w:val="32"/>
        </w:rPr>
        <w:t>年分行业固定资产投资（不含农户）增长速度</w:t>
      </w:r>
    </w:p>
    <w:tbl>
      <w:tblPr>
        <w:tblW w:w="77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03"/>
        <w:gridCol w:w="2693"/>
      </w:tblGrid>
      <w:tr w:rsidR="00CB674D" w:rsidRPr="00CB674D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jc w:val="center"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行　业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jc w:val="center"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比上年增长（</w:t>
            </w:r>
            <w:r w:rsidRPr="00CB674D">
              <w:rPr>
                <w:kern w:val="0"/>
                <w:szCs w:val="21"/>
              </w:rPr>
              <w:t>%</w:t>
            </w:r>
            <w:r w:rsidRPr="00CB674D">
              <w:rPr>
                <w:kern w:val="0"/>
                <w:szCs w:val="21"/>
              </w:rPr>
              <w:t>）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总</w:t>
            </w:r>
            <w:r w:rsidRPr="00CB674D">
              <w:rPr>
                <w:kern w:val="0"/>
                <w:szCs w:val="21"/>
              </w:rPr>
              <w:t xml:space="preserve"> </w:t>
            </w:r>
            <w:r w:rsidRPr="00CB674D">
              <w:rPr>
                <w:kern w:val="0"/>
                <w:szCs w:val="21"/>
              </w:rPr>
              <w:t>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t>7.1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农、林、牧、渔业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t>-14.2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采矿业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205.0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制造业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17.8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-17.5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建筑业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批发和零售业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-14.5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交通运输、仓储和邮政业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58.6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住宿和餐饮业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48.1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信息传输、软件和信息技术服务业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89.4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金融业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房地产业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-26.7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租赁和商务服务业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-39.4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科学研究和技术服务业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85.0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水利、环境和公共设施管理业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9.9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居民服务、修理和其他服务业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11.2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教育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90.1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卫生和社会工作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-24.6</w:t>
            </w:r>
          </w:p>
        </w:tc>
      </w:tr>
      <w:tr w:rsidR="00CB674D" w:rsidRPr="00CB674D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文化、体育和娱乐业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14.6</w:t>
            </w:r>
          </w:p>
        </w:tc>
      </w:tr>
      <w:tr w:rsidR="00CB674D" w:rsidRPr="00CB674D">
        <w:trPr>
          <w:trHeight w:val="4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8D8" w:rsidRPr="00CB674D" w:rsidRDefault="00CD3EC7">
            <w:pPr>
              <w:widowControl/>
              <w:rPr>
                <w:kern w:val="0"/>
                <w:szCs w:val="21"/>
              </w:rPr>
            </w:pPr>
            <w:r w:rsidRPr="00CB674D">
              <w:rPr>
                <w:kern w:val="0"/>
                <w:szCs w:val="21"/>
              </w:rPr>
              <w:t>公共管理、社会保障和社会组织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138D8" w:rsidRPr="00CB674D" w:rsidRDefault="00716681">
            <w:pPr>
              <w:jc w:val="center"/>
            </w:pPr>
            <w:r w:rsidRPr="00CB674D">
              <w:rPr>
                <w:rFonts w:hint="eastAsia"/>
              </w:rPr>
              <w:t>175.9</w:t>
            </w:r>
          </w:p>
        </w:tc>
      </w:tr>
    </w:tbl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五、内外贸易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全年实现社会消费品零售总额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688.63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8.3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。按经营地统计，城镇消费品零售额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617.44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8.2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；乡村消费品零售额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71.19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9.8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82562" w:rsidRPr="00CB674D">
        <w:rPr>
          <w:rFonts w:ascii="Times New Roman" w:eastAsia="仿宋_GB2312" w:hAnsi="Times New Roman" w:cs="Times New Roman" w:hint="eastAsia"/>
          <w:sz w:val="32"/>
          <w:szCs w:val="32"/>
        </w:rPr>
        <w:t>按消费类型统计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，批发业实现销售额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470.08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13.8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；零售业实现销售额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553.43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7.7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；住宿业实现营业额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23.47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；餐饮业实现营业额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74.23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0834D9" w:rsidRPr="00CB674D">
        <w:rPr>
          <w:rFonts w:ascii="Times New Roman" w:eastAsia="仿宋_GB2312" w:hAnsi="Times New Roman" w:cs="Times New Roman"/>
          <w:sz w:val="32"/>
          <w:szCs w:val="32"/>
        </w:rPr>
        <w:t>12.6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全市限额以上企业（单位）实现消费品零售额</w:t>
      </w:r>
      <w:r w:rsidR="008031DC" w:rsidRPr="00CB674D">
        <w:rPr>
          <w:rFonts w:ascii="Times New Roman" w:eastAsia="仿宋_GB2312" w:hAnsi="Times New Roman" w:cs="Times New Roman"/>
          <w:sz w:val="32"/>
          <w:szCs w:val="32"/>
        </w:rPr>
        <w:t>333.32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8031DC" w:rsidRPr="00CB674D">
        <w:rPr>
          <w:rFonts w:ascii="Times New Roman" w:eastAsia="仿宋_GB2312" w:hAnsi="Times New Roman" w:cs="Times New Roman"/>
          <w:sz w:val="32"/>
          <w:szCs w:val="32"/>
        </w:rPr>
        <w:t>8.8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。其中，网上零售额达到</w:t>
      </w:r>
      <w:r w:rsidR="008031DC" w:rsidRPr="00CB674D">
        <w:rPr>
          <w:rFonts w:ascii="Times New Roman" w:eastAsia="仿宋_GB2312" w:hAnsi="Times New Roman" w:cs="Times New Roman"/>
          <w:sz w:val="32"/>
          <w:szCs w:val="32"/>
        </w:rPr>
        <w:t>24.35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 w:rsidR="008031DC" w:rsidRPr="00CB674D">
        <w:rPr>
          <w:rFonts w:ascii="Times New Roman" w:eastAsia="仿宋_GB2312" w:hAnsi="Times New Roman" w:cs="Times New Roman"/>
          <w:sz w:val="32"/>
          <w:szCs w:val="32"/>
        </w:rPr>
        <w:t>7.9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，占社会消费品零售总额的比重为</w:t>
      </w:r>
      <w:r w:rsidR="008031DC" w:rsidRPr="00CB674D">
        <w:rPr>
          <w:rFonts w:ascii="Times New Roman" w:eastAsia="仿宋_GB2312" w:hAnsi="Times New Roman" w:cs="Times New Roman"/>
          <w:sz w:val="32"/>
          <w:szCs w:val="32"/>
        </w:rPr>
        <w:t>3.5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B674D">
        <w:rPr>
          <w:rFonts w:ascii="Times New Roman" w:eastAsia="黑体" w:hAnsi="Times New Roman" w:cs="Times New Roman"/>
          <w:sz w:val="32"/>
          <w:szCs w:val="32"/>
        </w:rPr>
        <w:t>图</w:t>
      </w:r>
      <w:r w:rsidRPr="00CB674D">
        <w:rPr>
          <w:rFonts w:ascii="Times New Roman" w:eastAsia="黑体" w:hAnsi="Times New Roman" w:cs="Times New Roman"/>
          <w:sz w:val="32"/>
          <w:szCs w:val="32"/>
        </w:rPr>
        <w:t>3</w:t>
      </w:r>
      <w:r w:rsidRPr="00CB674D"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CB674D">
        <w:rPr>
          <w:rFonts w:ascii="Times New Roman" w:eastAsia="黑体" w:hAnsi="Times New Roman" w:cs="Times New Roman"/>
          <w:sz w:val="32"/>
          <w:szCs w:val="32"/>
        </w:rPr>
        <w:t>201</w:t>
      </w:r>
      <w:r w:rsidR="00D10C18" w:rsidRPr="00CB674D">
        <w:rPr>
          <w:rFonts w:ascii="Times New Roman" w:eastAsia="黑体" w:hAnsi="Times New Roman" w:cs="Times New Roman"/>
          <w:sz w:val="32"/>
          <w:szCs w:val="32"/>
        </w:rPr>
        <w:t>9</w:t>
      </w:r>
      <w:r w:rsidRPr="00CB674D">
        <w:rPr>
          <w:rFonts w:ascii="Times New Roman" w:eastAsia="黑体" w:hAnsi="Times New Roman" w:cs="Times New Roman"/>
          <w:sz w:val="32"/>
          <w:szCs w:val="32"/>
        </w:rPr>
        <w:t>-202</w:t>
      </w:r>
      <w:r w:rsidR="00D10C18" w:rsidRPr="00CB674D">
        <w:rPr>
          <w:rFonts w:ascii="Times New Roman" w:eastAsia="黑体" w:hAnsi="Times New Roman" w:cs="Times New Roman"/>
          <w:sz w:val="32"/>
          <w:szCs w:val="32"/>
        </w:rPr>
        <w:t>3</w:t>
      </w:r>
      <w:r w:rsidRPr="00CB674D">
        <w:rPr>
          <w:rFonts w:ascii="Times New Roman" w:eastAsia="黑体" w:hAnsi="Times New Roman" w:cs="Times New Roman"/>
          <w:sz w:val="32"/>
          <w:szCs w:val="32"/>
        </w:rPr>
        <w:t>年随州社会消费品零售总额</w:t>
      </w:r>
    </w:p>
    <w:p w:rsidR="009138D8" w:rsidRPr="00CB674D" w:rsidRDefault="00CD3EC7">
      <w:pPr>
        <w:pStyle w:val="a3"/>
        <w:adjustRightInd w:val="0"/>
        <w:snapToGrid w:val="0"/>
        <w:jc w:val="center"/>
        <w:rPr>
          <w:rFonts w:ascii="Times New Roman" w:hAnsi="Times New Roman" w:cs="Times New Roman"/>
        </w:rPr>
      </w:pPr>
      <w:r w:rsidRPr="00CB674D">
        <w:rPr>
          <w:rFonts w:ascii="Times New Roman" w:eastAsia="仿宋_GB2312" w:hAnsi="Times New Roman" w:cs="Times New Roman"/>
          <w:bCs/>
          <w:noProof/>
          <w:sz w:val="32"/>
          <w:szCs w:val="32"/>
          <w:shd w:val="pct10" w:color="auto" w:fill="FFFFFF"/>
        </w:rPr>
        <w:drawing>
          <wp:inline distT="0" distB="0" distL="0" distR="0" wp14:anchorId="357E6EE7" wp14:editId="4E7162F7">
            <wp:extent cx="5400040" cy="32766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全年实现外贸进出口总额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115.0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亿元，比上年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11.3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。其中，进口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2.2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亿元，下降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43.0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；出口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112.8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10.3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在出口中，农产品出口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75.91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2.8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全年实际利用外资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1361.19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万美元，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下降</w:t>
      </w:r>
      <w:r w:rsidR="00784998" w:rsidRPr="00CB674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3.0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六、交通、邮政和旅游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全年完成公路货物周转</w:t>
      </w:r>
      <w:r w:rsidR="007E1C51" w:rsidRPr="00CB674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29.33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亿吨公里，比上年</w:t>
      </w:r>
      <w:r w:rsidR="007E1C51" w:rsidRPr="00CB674D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4.7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；旅客周转量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7.69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亿人公里，</w:t>
      </w:r>
      <w:r w:rsidR="007E1C51" w:rsidRPr="00CB674D">
        <w:rPr>
          <w:rFonts w:ascii="Times New Roman" w:eastAsia="仿宋_GB2312" w:hAnsi="Times New Roman" w:cs="Times New Roman" w:hint="eastAsia"/>
          <w:sz w:val="32"/>
          <w:szCs w:val="32"/>
        </w:rPr>
        <w:t>上升</w:t>
      </w:r>
      <w:r w:rsidR="007E1C51" w:rsidRPr="00CB674D">
        <w:rPr>
          <w:rFonts w:ascii="Times New Roman" w:eastAsia="仿宋_GB2312" w:hAnsi="Times New Roman" w:cs="Times New Roman" w:hint="eastAsia"/>
          <w:sz w:val="32"/>
          <w:szCs w:val="32"/>
        </w:rPr>
        <w:t>2.5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全市邮政行业业务收入累计完成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9.33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亿元，比上年增长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19.3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；累计完成业务总量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9.46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15.6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。其中，快递业务收入累计完成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4.17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27.6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；快递业务量累计完成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4155.72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万件，增长</w:t>
      </w:r>
      <w:r w:rsidR="007E1C51" w:rsidRPr="00CB674D">
        <w:rPr>
          <w:rFonts w:ascii="Times New Roman" w:eastAsia="仿宋_GB2312" w:hAnsi="Times New Roman" w:cs="Times New Roman"/>
          <w:sz w:val="32"/>
          <w:szCs w:val="32"/>
        </w:rPr>
        <w:t>27.1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全年接待旅游人数</w:t>
      </w:r>
      <w:r w:rsidR="006F382E" w:rsidRPr="00CB674D">
        <w:rPr>
          <w:rFonts w:ascii="Times New Roman" w:eastAsia="仿宋_GB2312" w:hAnsi="Times New Roman" w:cs="Times New Roman"/>
          <w:sz w:val="32"/>
          <w:szCs w:val="32"/>
        </w:rPr>
        <w:t>2998.93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万人次，比上年增长</w:t>
      </w:r>
      <w:r w:rsidR="006F382E" w:rsidRPr="00CB674D">
        <w:rPr>
          <w:rFonts w:ascii="Times New Roman" w:eastAsia="仿宋_GB2312" w:hAnsi="Times New Roman" w:cs="Times New Roman"/>
          <w:sz w:val="32"/>
          <w:szCs w:val="32"/>
        </w:rPr>
        <w:t>22.1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；旅游收入</w:t>
      </w:r>
      <w:r w:rsidR="006F382E" w:rsidRPr="00CB674D">
        <w:rPr>
          <w:rFonts w:ascii="Times New Roman" w:eastAsia="仿宋_GB2312" w:hAnsi="Times New Roman" w:cs="Times New Roman"/>
          <w:sz w:val="32"/>
          <w:szCs w:val="32"/>
        </w:rPr>
        <w:t>193.20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6F382E" w:rsidRPr="00CB674D">
        <w:rPr>
          <w:rFonts w:ascii="Times New Roman" w:eastAsia="仿宋_GB2312" w:hAnsi="Times New Roman" w:cs="Times New Roman"/>
          <w:sz w:val="32"/>
          <w:szCs w:val="32"/>
        </w:rPr>
        <w:t>28.5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七、财政和金融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全年完成财政总收入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99.91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81A8D" w:rsidRPr="00CB674D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17.6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。其中，地方一般公共预算收入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61.09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20.7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。在地方一般公共预算收入中，税收收入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39.</w:t>
      </w:r>
      <w:r w:rsidR="00AD6250">
        <w:rPr>
          <w:rFonts w:ascii="Times New Roman" w:eastAsia="仿宋_GB2312" w:hAnsi="Times New Roman" w:cs="Times New Roman"/>
          <w:sz w:val="32"/>
          <w:szCs w:val="32"/>
        </w:rPr>
        <w:t>16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13.7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。地方一般公共预算支出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215.95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AD6250">
        <w:rPr>
          <w:rFonts w:ascii="Times New Roman" w:eastAsia="仿宋_GB2312" w:hAnsi="Times New Roman" w:cs="Times New Roman"/>
          <w:sz w:val="32"/>
          <w:szCs w:val="32"/>
        </w:rPr>
        <w:t>19.4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年末全市金融机构各项存款余额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2272.45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</w:t>
      </w:r>
      <w:r w:rsidR="00982562" w:rsidRPr="00CB674D">
        <w:rPr>
          <w:rFonts w:ascii="Times New Roman" w:eastAsia="仿宋_GB2312" w:hAnsi="Times New Roman" w:cs="Times New Roman" w:hint="eastAsia"/>
          <w:sz w:val="32"/>
          <w:szCs w:val="32"/>
        </w:rPr>
        <w:t>比上年</w:t>
      </w:r>
      <w:r w:rsidR="00982562" w:rsidRPr="00CB674D">
        <w:rPr>
          <w:rFonts w:ascii="Times New Roman" w:eastAsia="仿宋_GB2312" w:hAnsi="Times New Roman" w:cs="Times New Roman"/>
          <w:sz w:val="32"/>
          <w:szCs w:val="32"/>
        </w:rPr>
        <w:t>末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10.2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。其中：住户存款余额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1857.10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14.8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。金融机构各项贷款余额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1217.54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11.4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。其中：住户贷款余额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467.69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11.1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；非金融企业及机关团体贷款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749.83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亿元，增长</w:t>
      </w:r>
      <w:r w:rsidR="00A81A8D" w:rsidRPr="00CB674D">
        <w:rPr>
          <w:rFonts w:ascii="Times New Roman" w:eastAsia="仿宋_GB2312" w:hAnsi="Times New Roman" w:cs="Times New Roman"/>
          <w:sz w:val="32"/>
          <w:szCs w:val="32"/>
        </w:rPr>
        <w:t>11.6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八、教育和科学技术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lastRenderedPageBreak/>
        <w:t>全市普通高等教育招生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3190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人，在校生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8979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人，毕业生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2391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人；各类中等职业教育在校生</w:t>
      </w:r>
      <w:r w:rsidR="00E157D2">
        <w:rPr>
          <w:rFonts w:ascii="Times New Roman" w:eastAsia="仿宋_GB2312" w:hAnsi="Times New Roman" w:cs="Times New Roman"/>
          <w:sz w:val="32"/>
          <w:szCs w:val="32"/>
        </w:rPr>
        <w:t>13757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人，毕业生</w:t>
      </w:r>
      <w:r w:rsidR="00E157D2">
        <w:rPr>
          <w:rFonts w:ascii="Times New Roman" w:eastAsia="仿宋_GB2312" w:hAnsi="Times New Roman" w:cs="Times New Roman"/>
          <w:sz w:val="32"/>
          <w:szCs w:val="32"/>
        </w:rPr>
        <w:t>5753</w:t>
      </w:r>
      <w:bookmarkStart w:id="0" w:name="_GoBack"/>
      <w:bookmarkEnd w:id="0"/>
      <w:r w:rsidRPr="00CB674D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普通高中在校生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43212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人，毕业生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12276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人；普通初中和小学在校生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214950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全年争取省级以上科技项目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42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项，实现高新技术增加值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183.63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，其中四上单位</w:t>
      </w:r>
      <w:r w:rsidRPr="00CB674D">
        <w:rPr>
          <w:rFonts w:ascii="Times New Roman" w:eastAsia="仿宋_GB2312" w:hAnsi="Times New Roman" w:cs="Times New Roman" w:hint="eastAsia"/>
          <w:sz w:val="32"/>
          <w:szCs w:val="32"/>
        </w:rPr>
        <w:t>实现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高新技术增加值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182.41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亿元，比上年增长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6.9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="600"/>
        <w:rPr>
          <w:rFonts w:ascii="Times New Roman" w:eastAsia="仿宋_GB2312" w:hAnsi="Times New Roman" w:cs="Times New Roman"/>
          <w:b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九、文化和卫生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截</w:t>
      </w:r>
      <w:r w:rsidR="00EB217C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202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>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月底，全市共有文化机构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65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个（含</w:t>
      </w:r>
      <w:proofErr w:type="gramStart"/>
      <w:r w:rsidRPr="00CB674D">
        <w:rPr>
          <w:rFonts w:ascii="Times New Roman" w:eastAsia="仿宋_GB2312" w:hAnsi="Times New Roman" w:cs="Times New Roman"/>
          <w:sz w:val="32"/>
          <w:szCs w:val="32"/>
        </w:rPr>
        <w:t>文旅局</w:t>
      </w:r>
      <w:proofErr w:type="gramEnd"/>
      <w:r w:rsidRPr="00CB674D">
        <w:rPr>
          <w:rFonts w:ascii="Times New Roman" w:eastAsia="仿宋_GB2312" w:hAnsi="Times New Roman" w:cs="Times New Roman"/>
          <w:sz w:val="32"/>
          <w:szCs w:val="32"/>
        </w:rPr>
        <w:t>机关、局属单位，乡镇文化站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41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家），艺术表演团体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个，电影院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个，公共图书馆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4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个，公共图书馆藏书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130.71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万册，博物馆（纪念馆）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个。市级广播电视台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个，县级</w:t>
      </w:r>
      <w:proofErr w:type="gramStart"/>
      <w:r w:rsidRPr="00CB674D">
        <w:rPr>
          <w:rFonts w:ascii="Times New Roman" w:eastAsia="仿宋_GB2312" w:hAnsi="Times New Roman" w:cs="Times New Roman"/>
          <w:sz w:val="32"/>
          <w:szCs w:val="32"/>
        </w:rPr>
        <w:t>融媒体</w:t>
      </w:r>
      <w:proofErr w:type="gramEnd"/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全市共有卫生机构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(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含村卫生室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)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1435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个。其中：县级医院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43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</w:t>
      </w:r>
      <w:r w:rsidR="004F683B" w:rsidRPr="00CB674D">
        <w:rPr>
          <w:rFonts w:ascii="Times New Roman" w:eastAsia="仿宋_GB2312" w:hAnsi="Times New Roman" w:cs="Times New Roman" w:hint="eastAsia"/>
          <w:sz w:val="32"/>
          <w:szCs w:val="32"/>
        </w:rPr>
        <w:t>（含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民营</w:t>
      </w:r>
      <w:r w:rsidR="004F683B" w:rsidRPr="00CB674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，乡镇医院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46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个；卫生技术人员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13308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人。其中：执业医师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5342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人，注册护士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5831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人；病床床位</w:t>
      </w:r>
      <w:r w:rsidR="004F683B" w:rsidRPr="00CB674D">
        <w:rPr>
          <w:rFonts w:ascii="Times New Roman" w:eastAsia="仿宋_GB2312" w:hAnsi="Times New Roman" w:cs="Times New Roman"/>
          <w:sz w:val="32"/>
          <w:szCs w:val="32"/>
        </w:rPr>
        <w:t>14099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张。</w:t>
      </w:r>
    </w:p>
    <w:p w:rsidR="009138D8" w:rsidRPr="00CB674D" w:rsidRDefault="00CD3EC7">
      <w:pPr>
        <w:pStyle w:val="a3"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/>
          <w:sz w:val="32"/>
          <w:szCs w:val="32"/>
        </w:rPr>
        <w:t>十、人口和居民生活</w:t>
      </w:r>
    </w:p>
    <w:p w:rsidR="009138D8" w:rsidRPr="00CB674D" w:rsidRDefault="00CD3EC7">
      <w:pPr>
        <w:pStyle w:val="a3"/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年末全市常住人口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200.37</w:t>
      </w: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万人。其中，城镇常住人口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118.46</w:t>
      </w: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万人，城镇化率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59.12</w:t>
      </w: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，比上年提高</w:t>
      </w:r>
      <w:r w:rsidR="00784998" w:rsidRPr="00CB674D">
        <w:rPr>
          <w:rFonts w:ascii="Times New Roman" w:eastAsia="仿宋_GB2312" w:hAnsi="Times New Roman" w:cs="Times New Roman"/>
          <w:sz w:val="32"/>
          <w:szCs w:val="32"/>
        </w:rPr>
        <w:t>0.8</w:t>
      </w:r>
      <w:r w:rsidRPr="00CB674D">
        <w:rPr>
          <w:rFonts w:ascii="Times New Roman" w:eastAsia="仿宋_GB2312" w:hAnsi="Times New Roman" w:cs="Times New Roman"/>
          <w:bCs/>
          <w:sz w:val="32"/>
          <w:szCs w:val="32"/>
        </w:rPr>
        <w:t>个百分点。</w:t>
      </w:r>
    </w:p>
    <w:p w:rsidR="009138D8" w:rsidRPr="00CB674D" w:rsidRDefault="00CD3EC7">
      <w:pPr>
        <w:pStyle w:val="a3"/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B674D">
        <w:rPr>
          <w:rFonts w:ascii="Times New Roman" w:eastAsia="仿宋_GB2312" w:hAnsi="Times New Roman" w:cs="Times New Roman"/>
          <w:sz w:val="32"/>
          <w:szCs w:val="32"/>
        </w:rPr>
        <w:t>城镇常住居民人均可支配收入</w:t>
      </w:r>
      <w:r w:rsidR="002E4F04" w:rsidRPr="00CB674D">
        <w:rPr>
          <w:rFonts w:ascii="Times New Roman" w:eastAsia="仿宋_GB2312" w:hAnsi="Times New Roman" w:cs="Times New Roman"/>
          <w:sz w:val="32"/>
          <w:szCs w:val="32"/>
        </w:rPr>
        <w:t>37684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元，比上年增长</w:t>
      </w:r>
      <w:r w:rsidR="002E4F04" w:rsidRPr="00CB674D">
        <w:rPr>
          <w:rFonts w:ascii="Times New Roman" w:eastAsia="仿宋_GB2312" w:hAnsi="Times New Roman" w:cs="Times New Roman"/>
          <w:sz w:val="32"/>
          <w:szCs w:val="32"/>
        </w:rPr>
        <w:t>4.9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lastRenderedPageBreak/>
        <w:t>人均生活消费支出</w:t>
      </w:r>
      <w:r w:rsidR="004E1DD7" w:rsidRPr="00CB674D">
        <w:rPr>
          <w:rFonts w:ascii="Times New Roman" w:eastAsia="仿宋_GB2312" w:hAnsi="Times New Roman" w:cs="Times New Roman"/>
          <w:sz w:val="32"/>
          <w:szCs w:val="32"/>
        </w:rPr>
        <w:t>25703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元，增长</w:t>
      </w:r>
      <w:r w:rsidR="004E1DD7" w:rsidRPr="00CB674D">
        <w:rPr>
          <w:rFonts w:ascii="Times New Roman" w:eastAsia="仿宋_GB2312" w:hAnsi="Times New Roman" w:cs="Times New Roman"/>
          <w:sz w:val="32"/>
          <w:szCs w:val="32"/>
        </w:rPr>
        <w:t>7.9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；农村常住居民人均可支配收入</w:t>
      </w:r>
      <w:r w:rsidR="002E4F04" w:rsidRPr="00CB674D">
        <w:rPr>
          <w:rFonts w:ascii="Times New Roman" w:eastAsia="仿宋_GB2312" w:hAnsi="Times New Roman" w:cs="Times New Roman"/>
          <w:sz w:val="32"/>
          <w:szCs w:val="32"/>
        </w:rPr>
        <w:t>23012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元，比上年增长</w:t>
      </w:r>
      <w:r w:rsidR="002E4F04" w:rsidRPr="00CB674D">
        <w:rPr>
          <w:rFonts w:ascii="Times New Roman" w:eastAsia="仿宋_GB2312" w:hAnsi="Times New Roman" w:cs="Times New Roman"/>
          <w:sz w:val="32"/>
          <w:szCs w:val="32"/>
        </w:rPr>
        <w:t>8.1</w:t>
      </w:r>
      <w:r w:rsidR="00B266A3" w:rsidRPr="00CB674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，人均生活消费支出</w:t>
      </w:r>
      <w:r w:rsidR="004E1DD7" w:rsidRPr="00CB674D">
        <w:rPr>
          <w:rFonts w:ascii="Times New Roman" w:eastAsia="仿宋_GB2312" w:hAnsi="Times New Roman" w:cs="Times New Roman"/>
          <w:sz w:val="32"/>
          <w:szCs w:val="32"/>
        </w:rPr>
        <w:t>18477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元，增长</w:t>
      </w:r>
      <w:r w:rsidR="004E1DD7" w:rsidRPr="00CB674D">
        <w:rPr>
          <w:rFonts w:ascii="Times New Roman" w:eastAsia="仿宋_GB2312" w:hAnsi="Times New Roman" w:cs="Times New Roman"/>
          <w:sz w:val="32"/>
          <w:szCs w:val="32"/>
        </w:rPr>
        <w:t>11.4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%</w:t>
      </w:r>
      <w:r w:rsidRPr="00CB67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138D8" w:rsidRPr="00CB674D" w:rsidRDefault="00CD3EC7">
      <w:pPr>
        <w:adjustRightInd w:val="0"/>
        <w:snapToGrid w:val="0"/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B674D">
        <w:rPr>
          <w:rFonts w:eastAsia="仿宋_GB2312"/>
          <w:b/>
          <w:sz w:val="32"/>
          <w:szCs w:val="32"/>
        </w:rPr>
        <w:t>十一、能源消耗与环境保护</w:t>
      </w:r>
    </w:p>
    <w:p w:rsidR="009138D8" w:rsidRPr="00CB674D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B674D">
        <w:rPr>
          <w:rFonts w:eastAsia="仿宋_GB2312"/>
          <w:sz w:val="32"/>
          <w:szCs w:val="32"/>
        </w:rPr>
        <w:t>全年全社会用电量</w:t>
      </w:r>
      <w:r w:rsidR="00286028" w:rsidRPr="00CB674D">
        <w:rPr>
          <w:rFonts w:eastAsia="仿宋_GB2312"/>
          <w:sz w:val="32"/>
          <w:szCs w:val="32"/>
        </w:rPr>
        <w:t>53.36</w:t>
      </w:r>
      <w:r w:rsidR="00286028" w:rsidRPr="00CB674D">
        <w:rPr>
          <w:rFonts w:eastAsia="仿宋_GB2312"/>
          <w:sz w:val="32"/>
          <w:szCs w:val="32"/>
        </w:rPr>
        <w:t>亿千瓦时，比上年</w:t>
      </w:r>
      <w:r w:rsidR="00286028" w:rsidRPr="00CB674D">
        <w:rPr>
          <w:rFonts w:eastAsia="仿宋_GB2312" w:hint="eastAsia"/>
          <w:sz w:val="32"/>
          <w:szCs w:val="32"/>
        </w:rPr>
        <w:t>下降</w:t>
      </w:r>
      <w:r w:rsidR="00286028" w:rsidRPr="00CB674D">
        <w:rPr>
          <w:rFonts w:eastAsia="仿宋_GB2312" w:hint="eastAsia"/>
          <w:sz w:val="32"/>
          <w:szCs w:val="32"/>
        </w:rPr>
        <w:t>0.5</w:t>
      </w:r>
      <w:r w:rsidRPr="00CB674D">
        <w:rPr>
          <w:rFonts w:eastAsia="仿宋_GB2312"/>
          <w:sz w:val="32"/>
          <w:szCs w:val="32"/>
        </w:rPr>
        <w:t>%</w:t>
      </w:r>
      <w:r w:rsidRPr="00CB674D">
        <w:rPr>
          <w:rFonts w:eastAsia="仿宋_GB2312"/>
          <w:sz w:val="32"/>
          <w:szCs w:val="32"/>
        </w:rPr>
        <w:t>。其中，居民生活用电量</w:t>
      </w:r>
      <w:r w:rsidR="00286028" w:rsidRPr="00CB674D">
        <w:rPr>
          <w:rFonts w:eastAsia="仿宋_GB2312"/>
          <w:sz w:val="32"/>
          <w:szCs w:val="32"/>
        </w:rPr>
        <w:t>15.52</w:t>
      </w:r>
      <w:r w:rsidRPr="00CB674D">
        <w:rPr>
          <w:rFonts w:eastAsia="仿宋_GB2312"/>
          <w:sz w:val="32"/>
          <w:szCs w:val="32"/>
        </w:rPr>
        <w:t>亿千瓦时，</w:t>
      </w:r>
      <w:r w:rsidR="00286028" w:rsidRPr="00CB674D">
        <w:rPr>
          <w:rFonts w:eastAsia="仿宋_GB2312" w:hint="eastAsia"/>
          <w:sz w:val="32"/>
          <w:szCs w:val="32"/>
        </w:rPr>
        <w:t>下降</w:t>
      </w:r>
      <w:r w:rsidR="00286028" w:rsidRPr="00CB674D">
        <w:rPr>
          <w:rFonts w:eastAsia="仿宋_GB2312" w:hint="eastAsia"/>
          <w:sz w:val="32"/>
          <w:szCs w:val="32"/>
        </w:rPr>
        <w:t>5.3</w:t>
      </w:r>
      <w:r w:rsidRPr="00CB674D">
        <w:rPr>
          <w:rFonts w:eastAsia="仿宋_GB2312"/>
          <w:sz w:val="32"/>
          <w:szCs w:val="32"/>
        </w:rPr>
        <w:t>%</w:t>
      </w:r>
      <w:r w:rsidRPr="00CB674D">
        <w:rPr>
          <w:rFonts w:eastAsia="仿宋_GB2312"/>
          <w:sz w:val="32"/>
          <w:szCs w:val="32"/>
        </w:rPr>
        <w:t>；工</w:t>
      </w:r>
      <w:r w:rsidRPr="00CB674D">
        <w:rPr>
          <w:rFonts w:eastAsia="仿宋_GB2312" w:hint="eastAsia"/>
          <w:sz w:val="32"/>
          <w:szCs w:val="32"/>
        </w:rPr>
        <w:t>业用电量</w:t>
      </w:r>
      <w:r w:rsidR="00286028" w:rsidRPr="00CB674D">
        <w:rPr>
          <w:rFonts w:eastAsia="仿宋_GB2312"/>
          <w:sz w:val="32"/>
          <w:szCs w:val="32"/>
        </w:rPr>
        <w:t>25.58</w:t>
      </w:r>
      <w:r w:rsidRPr="00CB674D">
        <w:rPr>
          <w:rFonts w:eastAsia="仿宋_GB2312" w:hint="eastAsia"/>
          <w:sz w:val="32"/>
          <w:szCs w:val="32"/>
        </w:rPr>
        <w:t>亿千瓦时，</w:t>
      </w:r>
      <w:r w:rsidR="00286028" w:rsidRPr="00CB674D">
        <w:rPr>
          <w:rFonts w:eastAsia="仿宋_GB2312" w:hint="eastAsia"/>
          <w:sz w:val="32"/>
          <w:szCs w:val="32"/>
        </w:rPr>
        <w:t>增长</w:t>
      </w:r>
      <w:r w:rsidR="00286028" w:rsidRPr="00CB674D">
        <w:rPr>
          <w:rFonts w:eastAsia="仿宋_GB2312" w:hint="eastAsia"/>
          <w:sz w:val="32"/>
          <w:szCs w:val="32"/>
        </w:rPr>
        <w:t>0.4</w:t>
      </w:r>
      <w:r w:rsidR="00B266A3" w:rsidRPr="00CB674D">
        <w:rPr>
          <w:rFonts w:eastAsia="仿宋_GB2312" w:hint="eastAsia"/>
          <w:sz w:val="32"/>
          <w:szCs w:val="32"/>
        </w:rPr>
        <w:t xml:space="preserve"> </w:t>
      </w:r>
      <w:r w:rsidRPr="00CB674D">
        <w:rPr>
          <w:rFonts w:eastAsia="仿宋_GB2312" w:hint="eastAsia"/>
          <w:sz w:val="32"/>
          <w:szCs w:val="32"/>
        </w:rPr>
        <w:t>%</w:t>
      </w:r>
      <w:r w:rsidRPr="00CB674D">
        <w:rPr>
          <w:rFonts w:eastAsia="仿宋_GB2312" w:hint="eastAsia"/>
          <w:sz w:val="32"/>
          <w:szCs w:val="32"/>
        </w:rPr>
        <w:t>；第三产业用电量</w:t>
      </w:r>
      <w:r w:rsidR="00286028" w:rsidRPr="00CB674D">
        <w:rPr>
          <w:rFonts w:eastAsia="仿宋_GB2312"/>
          <w:sz w:val="32"/>
          <w:szCs w:val="32"/>
        </w:rPr>
        <w:t>10.53</w:t>
      </w:r>
      <w:r w:rsidRPr="00CB674D">
        <w:rPr>
          <w:rFonts w:eastAsia="仿宋_GB2312" w:hint="eastAsia"/>
          <w:sz w:val="32"/>
          <w:szCs w:val="32"/>
        </w:rPr>
        <w:t>亿千瓦时，增长</w:t>
      </w:r>
      <w:r w:rsidR="00286028" w:rsidRPr="00CB674D">
        <w:rPr>
          <w:rFonts w:eastAsia="仿宋_GB2312"/>
          <w:sz w:val="32"/>
          <w:szCs w:val="32"/>
        </w:rPr>
        <w:t>4.9</w:t>
      </w:r>
      <w:r w:rsidR="00B266A3" w:rsidRPr="00CB674D">
        <w:rPr>
          <w:rFonts w:eastAsia="仿宋_GB2312" w:hint="eastAsia"/>
          <w:sz w:val="32"/>
          <w:szCs w:val="32"/>
        </w:rPr>
        <w:t xml:space="preserve"> </w:t>
      </w:r>
      <w:r w:rsidRPr="00CB674D">
        <w:rPr>
          <w:rFonts w:eastAsia="仿宋_GB2312" w:hint="eastAsia"/>
          <w:sz w:val="32"/>
          <w:szCs w:val="32"/>
        </w:rPr>
        <w:t>%</w:t>
      </w:r>
      <w:r w:rsidRPr="00CB674D">
        <w:rPr>
          <w:rFonts w:eastAsia="仿宋_GB2312" w:hint="eastAsia"/>
          <w:sz w:val="32"/>
          <w:szCs w:val="32"/>
        </w:rPr>
        <w:t>。截止</w:t>
      </w:r>
      <w:r w:rsidRPr="00CB674D">
        <w:rPr>
          <w:rFonts w:eastAsia="仿宋_GB2312" w:hint="eastAsia"/>
          <w:sz w:val="32"/>
          <w:szCs w:val="32"/>
        </w:rPr>
        <w:t xml:space="preserve"> 202</w:t>
      </w:r>
      <w:r w:rsidR="00B266A3" w:rsidRPr="00CB674D">
        <w:rPr>
          <w:rFonts w:eastAsia="仿宋_GB2312"/>
          <w:sz w:val="32"/>
          <w:szCs w:val="32"/>
        </w:rPr>
        <w:t>3</w:t>
      </w:r>
      <w:r w:rsidRPr="00CB674D">
        <w:rPr>
          <w:rFonts w:eastAsia="仿宋_GB2312" w:hint="eastAsia"/>
          <w:sz w:val="32"/>
          <w:szCs w:val="32"/>
        </w:rPr>
        <w:t>年</w:t>
      </w:r>
      <w:r w:rsidRPr="00CB674D">
        <w:rPr>
          <w:rFonts w:eastAsia="仿宋_GB2312" w:hint="eastAsia"/>
          <w:sz w:val="32"/>
          <w:szCs w:val="32"/>
        </w:rPr>
        <w:t>12</w:t>
      </w:r>
      <w:r w:rsidRPr="00CB674D">
        <w:rPr>
          <w:rFonts w:eastAsia="仿宋_GB2312" w:hint="eastAsia"/>
          <w:sz w:val="32"/>
          <w:szCs w:val="32"/>
        </w:rPr>
        <w:t>月份，新能源并网装机容量</w:t>
      </w:r>
      <w:r w:rsidR="00286028" w:rsidRPr="00CB674D">
        <w:rPr>
          <w:rFonts w:eastAsia="仿宋_GB2312"/>
          <w:sz w:val="32"/>
          <w:szCs w:val="32"/>
        </w:rPr>
        <w:t>327.53</w:t>
      </w:r>
      <w:r w:rsidRPr="00CB674D">
        <w:rPr>
          <w:rFonts w:eastAsia="仿宋_GB2312" w:hint="eastAsia"/>
          <w:sz w:val="32"/>
          <w:szCs w:val="32"/>
        </w:rPr>
        <w:t>万千瓦；全年新能源发电量</w:t>
      </w:r>
      <w:r w:rsidR="00286028" w:rsidRPr="00CB674D">
        <w:rPr>
          <w:rFonts w:eastAsia="仿宋_GB2312"/>
          <w:sz w:val="32"/>
          <w:szCs w:val="32"/>
        </w:rPr>
        <w:t>57.51</w:t>
      </w:r>
      <w:r w:rsidRPr="00CB674D">
        <w:rPr>
          <w:rFonts w:eastAsia="仿宋_GB2312" w:hint="eastAsia"/>
          <w:sz w:val="32"/>
          <w:szCs w:val="32"/>
        </w:rPr>
        <w:t>亿千瓦时，占全省新能源发电量的</w:t>
      </w:r>
      <w:r w:rsidR="00286028" w:rsidRPr="00CB674D">
        <w:rPr>
          <w:rFonts w:eastAsia="仿宋_GB2312"/>
          <w:sz w:val="32"/>
          <w:szCs w:val="32"/>
        </w:rPr>
        <w:t>14.55</w:t>
      </w:r>
      <w:r w:rsidRPr="00CB674D">
        <w:rPr>
          <w:rFonts w:eastAsia="仿宋_GB2312" w:hint="eastAsia"/>
          <w:sz w:val="32"/>
          <w:szCs w:val="32"/>
        </w:rPr>
        <w:t>%</w:t>
      </w:r>
      <w:r w:rsidRPr="00CB674D">
        <w:rPr>
          <w:rFonts w:eastAsia="仿宋_GB2312" w:hint="eastAsia"/>
          <w:sz w:val="32"/>
          <w:szCs w:val="32"/>
        </w:rPr>
        <w:t>。</w:t>
      </w:r>
    </w:p>
    <w:p w:rsidR="009138D8" w:rsidRPr="00CB674D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B674D">
        <w:rPr>
          <w:rFonts w:eastAsia="仿宋_GB2312"/>
          <w:sz w:val="32"/>
          <w:szCs w:val="32"/>
        </w:rPr>
        <w:t>全年空气质量达标天数为</w:t>
      </w:r>
      <w:r w:rsidR="00732637" w:rsidRPr="00CB674D">
        <w:rPr>
          <w:rFonts w:eastAsia="仿宋_GB2312"/>
          <w:sz w:val="32"/>
          <w:szCs w:val="32"/>
        </w:rPr>
        <w:t>302</w:t>
      </w:r>
      <w:r w:rsidRPr="00CB674D">
        <w:rPr>
          <w:rFonts w:eastAsia="仿宋_GB2312"/>
          <w:sz w:val="32"/>
          <w:szCs w:val="32"/>
        </w:rPr>
        <w:t>天，其中：优</w:t>
      </w:r>
      <w:r w:rsidR="00732637" w:rsidRPr="00CB674D">
        <w:rPr>
          <w:rFonts w:eastAsia="仿宋_GB2312"/>
          <w:sz w:val="32"/>
          <w:szCs w:val="32"/>
        </w:rPr>
        <w:t>91</w:t>
      </w:r>
      <w:r w:rsidRPr="00CB674D">
        <w:rPr>
          <w:rFonts w:eastAsia="仿宋_GB2312"/>
          <w:sz w:val="32"/>
          <w:szCs w:val="32"/>
        </w:rPr>
        <w:t>天、良</w:t>
      </w:r>
      <w:r w:rsidR="00732637" w:rsidRPr="00CB674D">
        <w:rPr>
          <w:rFonts w:eastAsia="仿宋_GB2312"/>
          <w:sz w:val="32"/>
          <w:szCs w:val="32"/>
        </w:rPr>
        <w:t>211</w:t>
      </w:r>
      <w:r w:rsidRPr="00CB674D">
        <w:rPr>
          <w:rFonts w:eastAsia="仿宋_GB2312"/>
          <w:sz w:val="32"/>
          <w:szCs w:val="32"/>
        </w:rPr>
        <w:t>天</w:t>
      </w:r>
      <w:r w:rsidRPr="00CB674D">
        <w:rPr>
          <w:rFonts w:eastAsia="仿宋_GB2312" w:hint="eastAsia"/>
          <w:sz w:val="32"/>
          <w:szCs w:val="32"/>
        </w:rPr>
        <w:t>。</w:t>
      </w:r>
      <w:r w:rsidRPr="00CB674D">
        <w:rPr>
          <w:rFonts w:eastAsia="仿宋_GB2312"/>
          <w:sz w:val="32"/>
          <w:szCs w:val="32"/>
        </w:rPr>
        <w:t>轻度污染</w:t>
      </w:r>
      <w:r w:rsidR="00732637" w:rsidRPr="00CB674D">
        <w:rPr>
          <w:rFonts w:eastAsia="仿宋_GB2312"/>
          <w:sz w:val="32"/>
          <w:szCs w:val="32"/>
        </w:rPr>
        <w:t>45</w:t>
      </w:r>
      <w:r w:rsidRPr="00CB674D">
        <w:rPr>
          <w:rFonts w:eastAsia="仿宋_GB2312"/>
          <w:sz w:val="32"/>
          <w:szCs w:val="32"/>
        </w:rPr>
        <w:t>天、中度污染</w:t>
      </w:r>
      <w:r w:rsidR="00732637" w:rsidRPr="00CB674D">
        <w:rPr>
          <w:rFonts w:eastAsia="仿宋_GB2312"/>
          <w:sz w:val="32"/>
          <w:szCs w:val="32"/>
        </w:rPr>
        <w:t>8</w:t>
      </w:r>
      <w:r w:rsidRPr="00CB674D">
        <w:rPr>
          <w:rFonts w:eastAsia="仿宋_GB2312"/>
          <w:sz w:val="32"/>
          <w:szCs w:val="32"/>
        </w:rPr>
        <w:t>天、重度污染</w:t>
      </w:r>
      <w:r w:rsidR="00732637" w:rsidRPr="00CB674D">
        <w:rPr>
          <w:rFonts w:eastAsia="仿宋_GB2312"/>
          <w:sz w:val="32"/>
          <w:szCs w:val="32"/>
        </w:rPr>
        <w:t>9</w:t>
      </w:r>
      <w:r w:rsidRPr="00CB674D">
        <w:rPr>
          <w:rFonts w:eastAsia="仿宋_GB2312"/>
          <w:sz w:val="32"/>
          <w:szCs w:val="32"/>
        </w:rPr>
        <w:t>天</w:t>
      </w:r>
      <w:r w:rsidR="00487499">
        <w:rPr>
          <w:rFonts w:eastAsia="仿宋_GB2312" w:hint="eastAsia"/>
          <w:sz w:val="32"/>
          <w:szCs w:val="32"/>
        </w:rPr>
        <w:t>、</w:t>
      </w:r>
      <w:r w:rsidR="00487499">
        <w:rPr>
          <w:rFonts w:eastAsia="仿宋_GB2312"/>
          <w:sz w:val="32"/>
          <w:szCs w:val="32"/>
        </w:rPr>
        <w:t>严重污染</w:t>
      </w:r>
      <w:r w:rsidR="00487499">
        <w:rPr>
          <w:rFonts w:eastAsia="仿宋_GB2312" w:hint="eastAsia"/>
          <w:sz w:val="32"/>
          <w:szCs w:val="32"/>
        </w:rPr>
        <w:t>1</w:t>
      </w:r>
      <w:r w:rsidR="00487499">
        <w:rPr>
          <w:rFonts w:eastAsia="仿宋_GB2312" w:hint="eastAsia"/>
          <w:sz w:val="32"/>
          <w:szCs w:val="32"/>
        </w:rPr>
        <w:t>天</w:t>
      </w:r>
      <w:r w:rsidRPr="00CB674D">
        <w:rPr>
          <w:rFonts w:eastAsia="仿宋_GB2312"/>
          <w:sz w:val="32"/>
          <w:szCs w:val="32"/>
        </w:rPr>
        <w:t>，达标天数占比为</w:t>
      </w:r>
      <w:r w:rsidR="00732637" w:rsidRPr="00CB674D">
        <w:rPr>
          <w:rFonts w:eastAsia="仿宋_GB2312"/>
          <w:sz w:val="32"/>
          <w:szCs w:val="32"/>
        </w:rPr>
        <w:t>82.7</w:t>
      </w:r>
      <w:r w:rsidRPr="00CB674D">
        <w:rPr>
          <w:rFonts w:eastAsia="仿宋_GB2312"/>
          <w:sz w:val="32"/>
          <w:szCs w:val="32"/>
        </w:rPr>
        <w:t>%</w:t>
      </w:r>
      <w:r w:rsidRPr="00CB674D">
        <w:rPr>
          <w:rFonts w:eastAsia="仿宋_GB2312" w:hint="eastAsia"/>
          <w:sz w:val="32"/>
          <w:szCs w:val="32"/>
        </w:rPr>
        <w:t>，</w:t>
      </w:r>
      <w:r w:rsidRPr="00CB674D">
        <w:rPr>
          <w:rFonts w:eastAsia="仿宋_GB2312"/>
          <w:sz w:val="32"/>
          <w:szCs w:val="32"/>
        </w:rPr>
        <w:t>比上年下降</w:t>
      </w:r>
      <w:r w:rsidR="00732637" w:rsidRPr="00CB674D">
        <w:rPr>
          <w:rFonts w:eastAsia="仿宋_GB2312"/>
          <w:sz w:val="32"/>
          <w:szCs w:val="32"/>
        </w:rPr>
        <w:t>3.3</w:t>
      </w:r>
      <w:r w:rsidRPr="00CB674D">
        <w:rPr>
          <w:rFonts w:eastAsia="仿宋_GB2312" w:hint="eastAsia"/>
          <w:sz w:val="32"/>
          <w:szCs w:val="32"/>
        </w:rPr>
        <w:t>个百分点</w:t>
      </w:r>
      <w:r w:rsidRPr="00CB674D">
        <w:rPr>
          <w:rFonts w:eastAsia="仿宋_GB2312"/>
          <w:sz w:val="32"/>
          <w:szCs w:val="32"/>
        </w:rPr>
        <w:t>。可吸入颗粒物（</w:t>
      </w:r>
      <w:r w:rsidRPr="00CB674D">
        <w:rPr>
          <w:rFonts w:eastAsia="仿宋_GB2312"/>
          <w:sz w:val="32"/>
          <w:szCs w:val="32"/>
          <w:shd w:val="clear" w:color="auto" w:fill="FFFFFF"/>
        </w:rPr>
        <w:t>PM</w:t>
      </w:r>
      <w:r w:rsidRPr="00CB674D">
        <w:rPr>
          <w:rFonts w:eastAsia="仿宋_GB2312"/>
          <w:shd w:val="clear" w:color="auto" w:fill="FFFFFF"/>
          <w:vertAlign w:val="subscript"/>
        </w:rPr>
        <w:t>10</w:t>
      </w:r>
      <w:r w:rsidRPr="00CB674D">
        <w:rPr>
          <w:rFonts w:eastAsia="仿宋_GB2312"/>
          <w:sz w:val="32"/>
          <w:szCs w:val="32"/>
        </w:rPr>
        <w:t>）平均浓度值为</w:t>
      </w:r>
      <w:r w:rsidR="00732637" w:rsidRPr="00CB674D">
        <w:rPr>
          <w:rFonts w:eastAsia="仿宋_GB2312"/>
          <w:sz w:val="32"/>
          <w:szCs w:val="32"/>
        </w:rPr>
        <w:t>59</w:t>
      </w:r>
      <w:r w:rsidRPr="00CB674D">
        <w:rPr>
          <w:rFonts w:eastAsia="仿宋_GB2312"/>
          <w:sz w:val="32"/>
          <w:szCs w:val="32"/>
        </w:rPr>
        <w:t>μg/</w:t>
      </w:r>
      <w:r w:rsidRPr="00CB674D">
        <w:rPr>
          <w:rFonts w:eastAsia="仿宋_GB2312"/>
          <w:sz w:val="32"/>
          <w:szCs w:val="32"/>
          <w:shd w:val="clear" w:color="auto" w:fill="FFFFFF"/>
        </w:rPr>
        <w:t>m</w:t>
      </w:r>
      <w:r w:rsidRPr="00CB674D">
        <w:rPr>
          <w:rFonts w:eastAsia="仿宋_GB2312"/>
          <w:shd w:val="clear" w:color="auto" w:fill="FFFFFF"/>
          <w:vertAlign w:val="superscript"/>
        </w:rPr>
        <w:t>3</w:t>
      </w:r>
      <w:r w:rsidRPr="00CB674D">
        <w:rPr>
          <w:rFonts w:eastAsia="仿宋_GB2312"/>
          <w:sz w:val="32"/>
          <w:szCs w:val="32"/>
        </w:rPr>
        <w:t>，</w:t>
      </w:r>
      <w:r w:rsidRPr="00CB674D">
        <w:rPr>
          <w:rFonts w:eastAsia="仿宋_GB2312" w:hint="eastAsia"/>
          <w:sz w:val="32"/>
          <w:szCs w:val="32"/>
        </w:rPr>
        <w:t>比上年</w:t>
      </w:r>
      <w:r w:rsidR="00732637" w:rsidRPr="00CB674D">
        <w:rPr>
          <w:rFonts w:eastAsia="仿宋_GB2312" w:hint="eastAsia"/>
          <w:sz w:val="32"/>
          <w:szCs w:val="32"/>
        </w:rPr>
        <w:t>升高</w:t>
      </w:r>
      <w:r w:rsidR="00732637" w:rsidRPr="00CB674D">
        <w:rPr>
          <w:rFonts w:eastAsia="仿宋_GB2312" w:hint="eastAsia"/>
          <w:sz w:val="32"/>
          <w:szCs w:val="32"/>
        </w:rPr>
        <w:t>7.3</w:t>
      </w:r>
      <w:r w:rsidRPr="00CB674D">
        <w:rPr>
          <w:rFonts w:eastAsia="仿宋_GB2312" w:hint="eastAsia"/>
          <w:sz w:val="32"/>
          <w:szCs w:val="32"/>
        </w:rPr>
        <w:t>%</w:t>
      </w:r>
      <w:r w:rsidRPr="00CB674D">
        <w:rPr>
          <w:rFonts w:eastAsia="仿宋_GB2312"/>
          <w:sz w:val="32"/>
          <w:szCs w:val="32"/>
        </w:rPr>
        <w:t>；细颗粒物（</w:t>
      </w:r>
      <w:r w:rsidRPr="00CB674D">
        <w:rPr>
          <w:rFonts w:eastAsia="仿宋_GB2312"/>
          <w:sz w:val="32"/>
          <w:szCs w:val="32"/>
          <w:shd w:val="clear" w:color="auto" w:fill="FFFFFF"/>
        </w:rPr>
        <w:t>PM</w:t>
      </w:r>
      <w:r w:rsidRPr="00CB674D">
        <w:rPr>
          <w:rFonts w:eastAsia="仿宋_GB2312"/>
          <w:shd w:val="clear" w:color="auto" w:fill="FFFFFF"/>
          <w:vertAlign w:val="subscript"/>
        </w:rPr>
        <w:t>2.5</w:t>
      </w:r>
      <w:r w:rsidRPr="00CB674D">
        <w:rPr>
          <w:rFonts w:eastAsia="仿宋_GB2312"/>
          <w:sz w:val="32"/>
          <w:szCs w:val="32"/>
        </w:rPr>
        <w:t>）平均浓度值为</w:t>
      </w:r>
      <w:r w:rsidR="00732637" w:rsidRPr="00CB674D">
        <w:rPr>
          <w:rFonts w:eastAsia="仿宋_GB2312"/>
          <w:sz w:val="32"/>
          <w:szCs w:val="32"/>
        </w:rPr>
        <w:t>41</w:t>
      </w:r>
      <w:r w:rsidR="00B266A3" w:rsidRPr="00CB674D">
        <w:rPr>
          <w:rFonts w:eastAsia="仿宋_GB2312"/>
          <w:sz w:val="32"/>
          <w:szCs w:val="32"/>
        </w:rPr>
        <w:t xml:space="preserve"> </w:t>
      </w:r>
      <w:proofErr w:type="spellStart"/>
      <w:r w:rsidRPr="00CB674D">
        <w:rPr>
          <w:rFonts w:eastAsia="仿宋_GB2312"/>
          <w:sz w:val="32"/>
          <w:szCs w:val="32"/>
        </w:rPr>
        <w:t>μg</w:t>
      </w:r>
      <w:proofErr w:type="spellEnd"/>
      <w:r w:rsidRPr="00CB674D">
        <w:rPr>
          <w:rFonts w:eastAsia="仿宋_GB2312"/>
          <w:sz w:val="32"/>
          <w:szCs w:val="32"/>
        </w:rPr>
        <w:t>/</w:t>
      </w:r>
      <w:r w:rsidRPr="00CB674D">
        <w:rPr>
          <w:rFonts w:eastAsia="仿宋_GB2312"/>
          <w:sz w:val="32"/>
          <w:szCs w:val="32"/>
          <w:shd w:val="clear" w:color="auto" w:fill="FFFFFF"/>
        </w:rPr>
        <w:t>m</w:t>
      </w:r>
      <w:r w:rsidRPr="00CB674D">
        <w:rPr>
          <w:rFonts w:eastAsia="仿宋_GB2312"/>
          <w:shd w:val="clear" w:color="auto" w:fill="FFFFFF"/>
          <w:vertAlign w:val="superscript"/>
        </w:rPr>
        <w:t>3</w:t>
      </w:r>
      <w:r w:rsidRPr="00CB674D">
        <w:rPr>
          <w:rFonts w:eastAsia="仿宋_GB2312"/>
          <w:sz w:val="32"/>
          <w:szCs w:val="32"/>
        </w:rPr>
        <w:t>，</w:t>
      </w:r>
      <w:r w:rsidRPr="00CB674D">
        <w:rPr>
          <w:rFonts w:eastAsia="仿宋_GB2312" w:hint="eastAsia"/>
          <w:sz w:val="32"/>
          <w:szCs w:val="32"/>
        </w:rPr>
        <w:t>比上年</w:t>
      </w:r>
      <w:r w:rsidR="00732637" w:rsidRPr="00CB674D">
        <w:rPr>
          <w:rFonts w:eastAsia="仿宋_GB2312" w:hint="eastAsia"/>
          <w:sz w:val="32"/>
          <w:szCs w:val="32"/>
        </w:rPr>
        <w:t>升高</w:t>
      </w:r>
      <w:r w:rsidR="00732637" w:rsidRPr="00CB674D">
        <w:rPr>
          <w:rFonts w:eastAsia="仿宋_GB2312" w:hint="eastAsia"/>
          <w:sz w:val="32"/>
          <w:szCs w:val="32"/>
        </w:rPr>
        <w:t>17.1</w:t>
      </w:r>
      <w:r w:rsidRPr="00CB674D">
        <w:rPr>
          <w:rFonts w:eastAsia="仿宋_GB2312"/>
          <w:sz w:val="32"/>
          <w:szCs w:val="32"/>
        </w:rPr>
        <w:t>%</w:t>
      </w:r>
      <w:r w:rsidRPr="00CB674D">
        <w:rPr>
          <w:rFonts w:eastAsia="仿宋_GB2312"/>
          <w:sz w:val="32"/>
          <w:szCs w:val="32"/>
        </w:rPr>
        <w:t>。</w:t>
      </w:r>
    </w:p>
    <w:p w:rsidR="009138D8" w:rsidRPr="00CB674D" w:rsidRDefault="00CD3EC7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B674D">
        <w:rPr>
          <w:rFonts w:eastAsia="仿宋_GB2312"/>
          <w:sz w:val="32"/>
          <w:szCs w:val="32"/>
        </w:rPr>
        <w:t>注：</w:t>
      </w:r>
      <w:r w:rsidRPr="00CB674D">
        <w:rPr>
          <w:rFonts w:eastAsia="仿宋_GB2312" w:hint="eastAsia"/>
          <w:sz w:val="32"/>
          <w:szCs w:val="32"/>
        </w:rPr>
        <w:t>1.</w:t>
      </w:r>
      <w:r w:rsidRPr="00CB674D">
        <w:rPr>
          <w:rFonts w:eastAsia="仿宋_GB2312" w:hint="eastAsia"/>
          <w:sz w:val="32"/>
          <w:szCs w:val="32"/>
        </w:rPr>
        <w:t>本公报</w:t>
      </w:r>
      <w:r w:rsidRPr="00CB674D">
        <w:rPr>
          <w:rFonts w:eastAsia="仿宋_GB2312" w:hint="eastAsia"/>
          <w:sz w:val="32"/>
          <w:szCs w:val="32"/>
        </w:rPr>
        <w:t>202</w:t>
      </w:r>
      <w:r w:rsidR="00B266A3" w:rsidRPr="00CB674D">
        <w:rPr>
          <w:rFonts w:eastAsia="仿宋_GB2312"/>
          <w:sz w:val="32"/>
          <w:szCs w:val="32"/>
        </w:rPr>
        <w:t>3</w:t>
      </w:r>
      <w:r w:rsidRPr="00CB674D">
        <w:rPr>
          <w:rFonts w:eastAsia="仿宋_GB2312" w:hint="eastAsia"/>
          <w:sz w:val="32"/>
          <w:szCs w:val="32"/>
        </w:rPr>
        <w:t>年数据为统计快报数。</w:t>
      </w:r>
      <w:r w:rsidRPr="00CB674D">
        <w:rPr>
          <w:rFonts w:eastAsia="仿宋_GB2312" w:hint="eastAsia"/>
          <w:sz w:val="32"/>
          <w:szCs w:val="32"/>
        </w:rPr>
        <w:t>202</w:t>
      </w:r>
      <w:r w:rsidR="00B266A3" w:rsidRPr="00CB674D">
        <w:rPr>
          <w:rFonts w:eastAsia="仿宋_GB2312"/>
          <w:sz w:val="32"/>
          <w:szCs w:val="32"/>
        </w:rPr>
        <w:t>2</w:t>
      </w:r>
      <w:r w:rsidRPr="00CB674D">
        <w:rPr>
          <w:rFonts w:eastAsia="仿宋_GB2312" w:hint="eastAsia"/>
          <w:sz w:val="32"/>
          <w:szCs w:val="32"/>
        </w:rPr>
        <w:t>年全市生产总值为最终核实数。</w:t>
      </w:r>
    </w:p>
    <w:p w:rsidR="009138D8" w:rsidRPr="00CB674D" w:rsidRDefault="00CD3EC7">
      <w:pPr>
        <w:adjustRightInd w:val="0"/>
        <w:snapToGrid w:val="0"/>
        <w:spacing w:line="600" w:lineRule="exact"/>
        <w:ind w:firstLineChars="400" w:firstLine="1280"/>
        <w:rPr>
          <w:rFonts w:eastAsia="仿宋_GB2312"/>
          <w:sz w:val="32"/>
          <w:szCs w:val="32"/>
        </w:rPr>
      </w:pPr>
      <w:r w:rsidRPr="00CB674D">
        <w:rPr>
          <w:rFonts w:eastAsia="仿宋_GB2312" w:hint="eastAsia"/>
          <w:sz w:val="32"/>
          <w:szCs w:val="32"/>
        </w:rPr>
        <w:t>2.</w:t>
      </w:r>
      <w:r w:rsidRPr="00CB674D">
        <w:rPr>
          <w:rFonts w:eastAsia="仿宋_GB2312" w:hint="eastAsia"/>
          <w:sz w:val="32"/>
          <w:szCs w:val="32"/>
        </w:rPr>
        <w:t>生产总值、各产业增加值绝对数按现价计算，增长速度按不变价格计算。</w:t>
      </w:r>
    </w:p>
    <w:sectPr w:rsidR="009138D8" w:rsidRPr="00CB674D">
      <w:footerReference w:type="even" r:id="rId10"/>
      <w:footerReference w:type="default" r:id="rId11"/>
      <w:pgSz w:w="11906" w:h="16838"/>
      <w:pgMar w:top="1701" w:right="1701" w:bottom="1701" w:left="1701" w:header="567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73" w:rsidRDefault="00360873">
      <w:r>
        <w:separator/>
      </w:r>
    </w:p>
  </w:endnote>
  <w:endnote w:type="continuationSeparator" w:id="0">
    <w:p w:rsidR="00360873" w:rsidRDefault="0036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A3" w:rsidRDefault="00B266A3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B266A3" w:rsidRDefault="00B266A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A3" w:rsidRDefault="00B266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57D2" w:rsidRPr="00E157D2">
      <w:rPr>
        <w:noProof/>
        <w:lang w:val="zh-CN"/>
      </w:rPr>
      <w:t>-</w:t>
    </w:r>
    <w:r w:rsidR="00E157D2">
      <w:rPr>
        <w:noProof/>
      </w:rPr>
      <w:t xml:space="preserve"> 10 -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73" w:rsidRDefault="00360873">
      <w:r>
        <w:separator/>
      </w:r>
    </w:p>
  </w:footnote>
  <w:footnote w:type="continuationSeparator" w:id="0">
    <w:p w:rsidR="00360873" w:rsidRDefault="0036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N2QxM2I5M2YxNmY3ODg2YzQ2YmM1OGUwZmNkMGEifQ=="/>
  </w:docVars>
  <w:rsids>
    <w:rsidRoot w:val="008150E7"/>
    <w:rsid w:val="00000546"/>
    <w:rsid w:val="00000BFA"/>
    <w:rsid w:val="00002420"/>
    <w:rsid w:val="00002832"/>
    <w:rsid w:val="00007634"/>
    <w:rsid w:val="00007F4E"/>
    <w:rsid w:val="00010686"/>
    <w:rsid w:val="00014CB6"/>
    <w:rsid w:val="00014DFB"/>
    <w:rsid w:val="00015BA5"/>
    <w:rsid w:val="00020CED"/>
    <w:rsid w:val="00030288"/>
    <w:rsid w:val="000316F0"/>
    <w:rsid w:val="0003230C"/>
    <w:rsid w:val="000374A0"/>
    <w:rsid w:val="000421E4"/>
    <w:rsid w:val="00043611"/>
    <w:rsid w:val="00044E6B"/>
    <w:rsid w:val="00053622"/>
    <w:rsid w:val="00054324"/>
    <w:rsid w:val="00054D04"/>
    <w:rsid w:val="00054FF0"/>
    <w:rsid w:val="00055F17"/>
    <w:rsid w:val="00056443"/>
    <w:rsid w:val="00056C77"/>
    <w:rsid w:val="00060236"/>
    <w:rsid w:val="00061D79"/>
    <w:rsid w:val="00061FAA"/>
    <w:rsid w:val="00063202"/>
    <w:rsid w:val="00064765"/>
    <w:rsid w:val="000664BF"/>
    <w:rsid w:val="00066616"/>
    <w:rsid w:val="0007236A"/>
    <w:rsid w:val="00076AC7"/>
    <w:rsid w:val="00080BFC"/>
    <w:rsid w:val="00081107"/>
    <w:rsid w:val="000815B8"/>
    <w:rsid w:val="00081777"/>
    <w:rsid w:val="000834D9"/>
    <w:rsid w:val="000866C6"/>
    <w:rsid w:val="00086EA6"/>
    <w:rsid w:val="000873F1"/>
    <w:rsid w:val="00091469"/>
    <w:rsid w:val="000926A2"/>
    <w:rsid w:val="000935CE"/>
    <w:rsid w:val="00094144"/>
    <w:rsid w:val="000967BB"/>
    <w:rsid w:val="000A0918"/>
    <w:rsid w:val="000A15EF"/>
    <w:rsid w:val="000A47EB"/>
    <w:rsid w:val="000A506F"/>
    <w:rsid w:val="000A5685"/>
    <w:rsid w:val="000A657A"/>
    <w:rsid w:val="000B03AB"/>
    <w:rsid w:val="000B2016"/>
    <w:rsid w:val="000B2C5A"/>
    <w:rsid w:val="000B47DE"/>
    <w:rsid w:val="000B4C4F"/>
    <w:rsid w:val="000C1289"/>
    <w:rsid w:val="000C226C"/>
    <w:rsid w:val="000C30DE"/>
    <w:rsid w:val="000C56B6"/>
    <w:rsid w:val="000C5A00"/>
    <w:rsid w:val="000C5D82"/>
    <w:rsid w:val="000C643C"/>
    <w:rsid w:val="000C7395"/>
    <w:rsid w:val="000D19FA"/>
    <w:rsid w:val="000D207C"/>
    <w:rsid w:val="000D40B8"/>
    <w:rsid w:val="000D49D5"/>
    <w:rsid w:val="000D683A"/>
    <w:rsid w:val="000D7534"/>
    <w:rsid w:val="000E2F22"/>
    <w:rsid w:val="000E34CC"/>
    <w:rsid w:val="000E499D"/>
    <w:rsid w:val="000E7910"/>
    <w:rsid w:val="000F0ECC"/>
    <w:rsid w:val="000F3858"/>
    <w:rsid w:val="000F40BE"/>
    <w:rsid w:val="000F7E1F"/>
    <w:rsid w:val="001003D1"/>
    <w:rsid w:val="00101476"/>
    <w:rsid w:val="0010162E"/>
    <w:rsid w:val="00105B4B"/>
    <w:rsid w:val="00105C5D"/>
    <w:rsid w:val="00107BD6"/>
    <w:rsid w:val="00110773"/>
    <w:rsid w:val="00111137"/>
    <w:rsid w:val="00114C2A"/>
    <w:rsid w:val="00114F81"/>
    <w:rsid w:val="00117A0C"/>
    <w:rsid w:val="001209D8"/>
    <w:rsid w:val="001222BD"/>
    <w:rsid w:val="001253D7"/>
    <w:rsid w:val="001304BA"/>
    <w:rsid w:val="00130970"/>
    <w:rsid w:val="001323BD"/>
    <w:rsid w:val="00135291"/>
    <w:rsid w:val="0013655F"/>
    <w:rsid w:val="00142075"/>
    <w:rsid w:val="0014408F"/>
    <w:rsid w:val="001504AE"/>
    <w:rsid w:val="00152CBB"/>
    <w:rsid w:val="00155CB9"/>
    <w:rsid w:val="001578F4"/>
    <w:rsid w:val="00157975"/>
    <w:rsid w:val="00160B5C"/>
    <w:rsid w:val="00166F87"/>
    <w:rsid w:val="00167D48"/>
    <w:rsid w:val="0017352F"/>
    <w:rsid w:val="001744ED"/>
    <w:rsid w:val="00174B41"/>
    <w:rsid w:val="00174BE7"/>
    <w:rsid w:val="00174F33"/>
    <w:rsid w:val="00181AA2"/>
    <w:rsid w:val="001834B3"/>
    <w:rsid w:val="001850A9"/>
    <w:rsid w:val="0018617E"/>
    <w:rsid w:val="00186904"/>
    <w:rsid w:val="00187F61"/>
    <w:rsid w:val="00193241"/>
    <w:rsid w:val="00196DCF"/>
    <w:rsid w:val="00197AD9"/>
    <w:rsid w:val="001A2FE3"/>
    <w:rsid w:val="001A795B"/>
    <w:rsid w:val="001B2DEC"/>
    <w:rsid w:val="001B5D7F"/>
    <w:rsid w:val="001B7996"/>
    <w:rsid w:val="001C0072"/>
    <w:rsid w:val="001C0755"/>
    <w:rsid w:val="001C22D9"/>
    <w:rsid w:val="001D2130"/>
    <w:rsid w:val="001D6804"/>
    <w:rsid w:val="001D7E8E"/>
    <w:rsid w:val="001E17E9"/>
    <w:rsid w:val="001E2EAD"/>
    <w:rsid w:val="001E3886"/>
    <w:rsid w:val="001E3AE5"/>
    <w:rsid w:val="001E3FB2"/>
    <w:rsid w:val="001F740D"/>
    <w:rsid w:val="0020088C"/>
    <w:rsid w:val="002051E7"/>
    <w:rsid w:val="00206202"/>
    <w:rsid w:val="00207581"/>
    <w:rsid w:val="00213D6A"/>
    <w:rsid w:val="00215AF7"/>
    <w:rsid w:val="00220443"/>
    <w:rsid w:val="0022083B"/>
    <w:rsid w:val="00221BFF"/>
    <w:rsid w:val="002232E8"/>
    <w:rsid w:val="0022495E"/>
    <w:rsid w:val="0023149B"/>
    <w:rsid w:val="00231C49"/>
    <w:rsid w:val="0023298F"/>
    <w:rsid w:val="00235F80"/>
    <w:rsid w:val="00237B92"/>
    <w:rsid w:val="002433BE"/>
    <w:rsid w:val="00244975"/>
    <w:rsid w:val="00244A61"/>
    <w:rsid w:val="00250F93"/>
    <w:rsid w:val="00251E39"/>
    <w:rsid w:val="0025568C"/>
    <w:rsid w:val="00256361"/>
    <w:rsid w:val="00256739"/>
    <w:rsid w:val="00256C04"/>
    <w:rsid w:val="0025752B"/>
    <w:rsid w:val="0026092F"/>
    <w:rsid w:val="00261640"/>
    <w:rsid w:val="002618BC"/>
    <w:rsid w:val="00261DCC"/>
    <w:rsid w:val="0026593A"/>
    <w:rsid w:val="00265E97"/>
    <w:rsid w:val="00270CC7"/>
    <w:rsid w:val="00272556"/>
    <w:rsid w:val="00273EB4"/>
    <w:rsid w:val="00274AE7"/>
    <w:rsid w:val="00276C0D"/>
    <w:rsid w:val="00276ED5"/>
    <w:rsid w:val="00277112"/>
    <w:rsid w:val="00277CCF"/>
    <w:rsid w:val="00277E56"/>
    <w:rsid w:val="002816C5"/>
    <w:rsid w:val="00282362"/>
    <w:rsid w:val="0028433B"/>
    <w:rsid w:val="002849A9"/>
    <w:rsid w:val="00285820"/>
    <w:rsid w:val="00286028"/>
    <w:rsid w:val="00286DA4"/>
    <w:rsid w:val="00287817"/>
    <w:rsid w:val="00290681"/>
    <w:rsid w:val="0029073F"/>
    <w:rsid w:val="00291A3F"/>
    <w:rsid w:val="00292293"/>
    <w:rsid w:val="002922C1"/>
    <w:rsid w:val="002936F7"/>
    <w:rsid w:val="00295E1B"/>
    <w:rsid w:val="00296BF0"/>
    <w:rsid w:val="002979B3"/>
    <w:rsid w:val="002A60A9"/>
    <w:rsid w:val="002A7548"/>
    <w:rsid w:val="002A7D87"/>
    <w:rsid w:val="002B1B91"/>
    <w:rsid w:val="002B2A5D"/>
    <w:rsid w:val="002B4519"/>
    <w:rsid w:val="002B5804"/>
    <w:rsid w:val="002B7BA3"/>
    <w:rsid w:val="002C195B"/>
    <w:rsid w:val="002C2529"/>
    <w:rsid w:val="002C5BDC"/>
    <w:rsid w:val="002C63D9"/>
    <w:rsid w:val="002C6CED"/>
    <w:rsid w:val="002D09E6"/>
    <w:rsid w:val="002D0D1F"/>
    <w:rsid w:val="002D17CB"/>
    <w:rsid w:val="002D31F3"/>
    <w:rsid w:val="002D5A30"/>
    <w:rsid w:val="002E0B7D"/>
    <w:rsid w:val="002E3EBD"/>
    <w:rsid w:val="002E4F04"/>
    <w:rsid w:val="002E5551"/>
    <w:rsid w:val="002F40DC"/>
    <w:rsid w:val="002F4C3C"/>
    <w:rsid w:val="002F55D2"/>
    <w:rsid w:val="002F582C"/>
    <w:rsid w:val="002F701F"/>
    <w:rsid w:val="002F7346"/>
    <w:rsid w:val="00300ECF"/>
    <w:rsid w:val="00301241"/>
    <w:rsid w:val="0030570F"/>
    <w:rsid w:val="00305A8C"/>
    <w:rsid w:val="00310C8F"/>
    <w:rsid w:val="00310D99"/>
    <w:rsid w:val="003114E2"/>
    <w:rsid w:val="00311D24"/>
    <w:rsid w:val="00312DED"/>
    <w:rsid w:val="003136AB"/>
    <w:rsid w:val="00313A86"/>
    <w:rsid w:val="00314346"/>
    <w:rsid w:val="003160A0"/>
    <w:rsid w:val="00316292"/>
    <w:rsid w:val="003173B1"/>
    <w:rsid w:val="00317B44"/>
    <w:rsid w:val="00320298"/>
    <w:rsid w:val="003222A5"/>
    <w:rsid w:val="00327A79"/>
    <w:rsid w:val="00336E24"/>
    <w:rsid w:val="00340374"/>
    <w:rsid w:val="00341362"/>
    <w:rsid w:val="00341D41"/>
    <w:rsid w:val="00344007"/>
    <w:rsid w:val="003459D4"/>
    <w:rsid w:val="00346B73"/>
    <w:rsid w:val="0034772D"/>
    <w:rsid w:val="003477DB"/>
    <w:rsid w:val="00351A9F"/>
    <w:rsid w:val="00355B38"/>
    <w:rsid w:val="00356802"/>
    <w:rsid w:val="00357FD5"/>
    <w:rsid w:val="00360873"/>
    <w:rsid w:val="003611E1"/>
    <w:rsid w:val="00361347"/>
    <w:rsid w:val="00362A96"/>
    <w:rsid w:val="00366F62"/>
    <w:rsid w:val="0036705D"/>
    <w:rsid w:val="00370953"/>
    <w:rsid w:val="00372F35"/>
    <w:rsid w:val="00373956"/>
    <w:rsid w:val="00373C3A"/>
    <w:rsid w:val="00376298"/>
    <w:rsid w:val="00377D27"/>
    <w:rsid w:val="0038039A"/>
    <w:rsid w:val="00382249"/>
    <w:rsid w:val="00382D2F"/>
    <w:rsid w:val="00383333"/>
    <w:rsid w:val="00383DB8"/>
    <w:rsid w:val="00386571"/>
    <w:rsid w:val="00390DF8"/>
    <w:rsid w:val="0039145E"/>
    <w:rsid w:val="00392B35"/>
    <w:rsid w:val="0039391C"/>
    <w:rsid w:val="00394807"/>
    <w:rsid w:val="00395361"/>
    <w:rsid w:val="00396414"/>
    <w:rsid w:val="003970C5"/>
    <w:rsid w:val="0039766B"/>
    <w:rsid w:val="003A027A"/>
    <w:rsid w:val="003A2DEB"/>
    <w:rsid w:val="003A3780"/>
    <w:rsid w:val="003A6866"/>
    <w:rsid w:val="003B06A4"/>
    <w:rsid w:val="003B17E2"/>
    <w:rsid w:val="003B5868"/>
    <w:rsid w:val="003B623C"/>
    <w:rsid w:val="003C01D7"/>
    <w:rsid w:val="003C0B37"/>
    <w:rsid w:val="003C11E3"/>
    <w:rsid w:val="003C1801"/>
    <w:rsid w:val="003C1E78"/>
    <w:rsid w:val="003C1E9F"/>
    <w:rsid w:val="003C2BF7"/>
    <w:rsid w:val="003C2D91"/>
    <w:rsid w:val="003C32B0"/>
    <w:rsid w:val="003C3F92"/>
    <w:rsid w:val="003C48D3"/>
    <w:rsid w:val="003C5FE0"/>
    <w:rsid w:val="003C61DA"/>
    <w:rsid w:val="003C6B58"/>
    <w:rsid w:val="003C74D0"/>
    <w:rsid w:val="003C7D7A"/>
    <w:rsid w:val="003D21A1"/>
    <w:rsid w:val="003D2EE2"/>
    <w:rsid w:val="003D3F93"/>
    <w:rsid w:val="003D7610"/>
    <w:rsid w:val="003D7EAF"/>
    <w:rsid w:val="003E02D1"/>
    <w:rsid w:val="003E2499"/>
    <w:rsid w:val="003E39C2"/>
    <w:rsid w:val="003E6911"/>
    <w:rsid w:val="003E6F04"/>
    <w:rsid w:val="003F26A9"/>
    <w:rsid w:val="003F366C"/>
    <w:rsid w:val="003F490C"/>
    <w:rsid w:val="003F63F5"/>
    <w:rsid w:val="004003D1"/>
    <w:rsid w:val="00401E53"/>
    <w:rsid w:val="0040475D"/>
    <w:rsid w:val="0040531F"/>
    <w:rsid w:val="00405B9F"/>
    <w:rsid w:val="00413C87"/>
    <w:rsid w:val="00415345"/>
    <w:rsid w:val="00415EDE"/>
    <w:rsid w:val="00416AD7"/>
    <w:rsid w:val="0041719C"/>
    <w:rsid w:val="00417E95"/>
    <w:rsid w:val="00425677"/>
    <w:rsid w:val="00430A85"/>
    <w:rsid w:val="00431B14"/>
    <w:rsid w:val="00434888"/>
    <w:rsid w:val="00434E90"/>
    <w:rsid w:val="00436290"/>
    <w:rsid w:val="0043749E"/>
    <w:rsid w:val="00440102"/>
    <w:rsid w:val="004424A7"/>
    <w:rsid w:val="00442866"/>
    <w:rsid w:val="00442EC5"/>
    <w:rsid w:val="00443F78"/>
    <w:rsid w:val="00445C28"/>
    <w:rsid w:val="004515AB"/>
    <w:rsid w:val="00453142"/>
    <w:rsid w:val="00455388"/>
    <w:rsid w:val="00456EEA"/>
    <w:rsid w:val="0046225A"/>
    <w:rsid w:val="00464956"/>
    <w:rsid w:val="00464B0B"/>
    <w:rsid w:val="0046509D"/>
    <w:rsid w:val="00466AFF"/>
    <w:rsid w:val="004714BF"/>
    <w:rsid w:val="0047196B"/>
    <w:rsid w:val="00471DBB"/>
    <w:rsid w:val="00473409"/>
    <w:rsid w:val="00476566"/>
    <w:rsid w:val="00476F51"/>
    <w:rsid w:val="00477000"/>
    <w:rsid w:val="004805FF"/>
    <w:rsid w:val="00480823"/>
    <w:rsid w:val="004827C9"/>
    <w:rsid w:val="00483DEB"/>
    <w:rsid w:val="00484D5E"/>
    <w:rsid w:val="00485931"/>
    <w:rsid w:val="00486B44"/>
    <w:rsid w:val="00487499"/>
    <w:rsid w:val="004916D2"/>
    <w:rsid w:val="0049221E"/>
    <w:rsid w:val="004A3050"/>
    <w:rsid w:val="004A4098"/>
    <w:rsid w:val="004A5028"/>
    <w:rsid w:val="004A5CE0"/>
    <w:rsid w:val="004B1061"/>
    <w:rsid w:val="004B14B4"/>
    <w:rsid w:val="004B2F4A"/>
    <w:rsid w:val="004B4075"/>
    <w:rsid w:val="004B546E"/>
    <w:rsid w:val="004B5A90"/>
    <w:rsid w:val="004C31E2"/>
    <w:rsid w:val="004C5835"/>
    <w:rsid w:val="004D7A42"/>
    <w:rsid w:val="004E1AA3"/>
    <w:rsid w:val="004E1DD7"/>
    <w:rsid w:val="004E2530"/>
    <w:rsid w:val="004E2C3D"/>
    <w:rsid w:val="004E43B6"/>
    <w:rsid w:val="004E5039"/>
    <w:rsid w:val="004F0D7E"/>
    <w:rsid w:val="004F2A75"/>
    <w:rsid w:val="004F4566"/>
    <w:rsid w:val="004F683B"/>
    <w:rsid w:val="0050152B"/>
    <w:rsid w:val="00501ACB"/>
    <w:rsid w:val="005031DD"/>
    <w:rsid w:val="00503C08"/>
    <w:rsid w:val="005041C6"/>
    <w:rsid w:val="00505138"/>
    <w:rsid w:val="00510B12"/>
    <w:rsid w:val="00511F32"/>
    <w:rsid w:val="00511F8D"/>
    <w:rsid w:val="005140CF"/>
    <w:rsid w:val="0051419E"/>
    <w:rsid w:val="0051583A"/>
    <w:rsid w:val="005158F1"/>
    <w:rsid w:val="00516A72"/>
    <w:rsid w:val="00516C7D"/>
    <w:rsid w:val="00524424"/>
    <w:rsid w:val="00526823"/>
    <w:rsid w:val="00526A42"/>
    <w:rsid w:val="0053027A"/>
    <w:rsid w:val="005302E8"/>
    <w:rsid w:val="0053118A"/>
    <w:rsid w:val="00531415"/>
    <w:rsid w:val="00532008"/>
    <w:rsid w:val="005332C6"/>
    <w:rsid w:val="00535E7A"/>
    <w:rsid w:val="00535EB8"/>
    <w:rsid w:val="005404ED"/>
    <w:rsid w:val="005442EF"/>
    <w:rsid w:val="005512D7"/>
    <w:rsid w:val="00554556"/>
    <w:rsid w:val="00554625"/>
    <w:rsid w:val="00554BA3"/>
    <w:rsid w:val="005648BA"/>
    <w:rsid w:val="00564D02"/>
    <w:rsid w:val="00565296"/>
    <w:rsid w:val="00565D23"/>
    <w:rsid w:val="00566A59"/>
    <w:rsid w:val="00570A59"/>
    <w:rsid w:val="00574B2A"/>
    <w:rsid w:val="0058158F"/>
    <w:rsid w:val="00583E47"/>
    <w:rsid w:val="005845EA"/>
    <w:rsid w:val="0058480B"/>
    <w:rsid w:val="00586E58"/>
    <w:rsid w:val="00590F09"/>
    <w:rsid w:val="00592690"/>
    <w:rsid w:val="0059682F"/>
    <w:rsid w:val="005978AB"/>
    <w:rsid w:val="005A0520"/>
    <w:rsid w:val="005A166B"/>
    <w:rsid w:val="005A18A8"/>
    <w:rsid w:val="005A2132"/>
    <w:rsid w:val="005A3185"/>
    <w:rsid w:val="005A3CDB"/>
    <w:rsid w:val="005A5D3B"/>
    <w:rsid w:val="005A7392"/>
    <w:rsid w:val="005B02D4"/>
    <w:rsid w:val="005B0566"/>
    <w:rsid w:val="005B24B0"/>
    <w:rsid w:val="005B2D64"/>
    <w:rsid w:val="005B37D9"/>
    <w:rsid w:val="005B638F"/>
    <w:rsid w:val="005B6F5A"/>
    <w:rsid w:val="005B7C6C"/>
    <w:rsid w:val="005B7D61"/>
    <w:rsid w:val="005B7DF8"/>
    <w:rsid w:val="005C08E9"/>
    <w:rsid w:val="005C1727"/>
    <w:rsid w:val="005C195A"/>
    <w:rsid w:val="005C36A8"/>
    <w:rsid w:val="005C4930"/>
    <w:rsid w:val="005C56C6"/>
    <w:rsid w:val="005D0D51"/>
    <w:rsid w:val="005D286E"/>
    <w:rsid w:val="005D38C7"/>
    <w:rsid w:val="005E0E15"/>
    <w:rsid w:val="005E1283"/>
    <w:rsid w:val="005E79B8"/>
    <w:rsid w:val="005F1B99"/>
    <w:rsid w:val="005F29AB"/>
    <w:rsid w:val="005F2BB2"/>
    <w:rsid w:val="005F4452"/>
    <w:rsid w:val="005F6EA4"/>
    <w:rsid w:val="006005E0"/>
    <w:rsid w:val="006010D6"/>
    <w:rsid w:val="0060269A"/>
    <w:rsid w:val="00603A8C"/>
    <w:rsid w:val="00607269"/>
    <w:rsid w:val="00612E40"/>
    <w:rsid w:val="00613050"/>
    <w:rsid w:val="00613089"/>
    <w:rsid w:val="006135FD"/>
    <w:rsid w:val="006162A6"/>
    <w:rsid w:val="006162DB"/>
    <w:rsid w:val="006208A6"/>
    <w:rsid w:val="006264AC"/>
    <w:rsid w:val="00626D56"/>
    <w:rsid w:val="00630A36"/>
    <w:rsid w:val="00630DFC"/>
    <w:rsid w:val="00631727"/>
    <w:rsid w:val="00632412"/>
    <w:rsid w:val="0063604D"/>
    <w:rsid w:val="00636A55"/>
    <w:rsid w:val="006372BF"/>
    <w:rsid w:val="00643A34"/>
    <w:rsid w:val="00646454"/>
    <w:rsid w:val="006467BB"/>
    <w:rsid w:val="00646A8B"/>
    <w:rsid w:val="00650CEC"/>
    <w:rsid w:val="00651E6B"/>
    <w:rsid w:val="00654B8F"/>
    <w:rsid w:val="00657907"/>
    <w:rsid w:val="00657CCF"/>
    <w:rsid w:val="006601C0"/>
    <w:rsid w:val="006608F6"/>
    <w:rsid w:val="00663482"/>
    <w:rsid w:val="006635FE"/>
    <w:rsid w:val="00664EC7"/>
    <w:rsid w:val="0066610A"/>
    <w:rsid w:val="006753C5"/>
    <w:rsid w:val="00680944"/>
    <w:rsid w:val="00680D0D"/>
    <w:rsid w:val="00681BA7"/>
    <w:rsid w:val="0068235A"/>
    <w:rsid w:val="006840E4"/>
    <w:rsid w:val="00685A9B"/>
    <w:rsid w:val="00685D2A"/>
    <w:rsid w:val="00685DB0"/>
    <w:rsid w:val="00686578"/>
    <w:rsid w:val="006905DF"/>
    <w:rsid w:val="00691882"/>
    <w:rsid w:val="0069760F"/>
    <w:rsid w:val="006A0029"/>
    <w:rsid w:val="006A1F48"/>
    <w:rsid w:val="006A37E1"/>
    <w:rsid w:val="006A44DA"/>
    <w:rsid w:val="006A4B87"/>
    <w:rsid w:val="006A64AC"/>
    <w:rsid w:val="006A7995"/>
    <w:rsid w:val="006A7FA5"/>
    <w:rsid w:val="006B11C5"/>
    <w:rsid w:val="006B26E7"/>
    <w:rsid w:val="006B4C34"/>
    <w:rsid w:val="006B775E"/>
    <w:rsid w:val="006C012A"/>
    <w:rsid w:val="006C0700"/>
    <w:rsid w:val="006C1427"/>
    <w:rsid w:val="006C2607"/>
    <w:rsid w:val="006C2742"/>
    <w:rsid w:val="006C2AF6"/>
    <w:rsid w:val="006C5A2B"/>
    <w:rsid w:val="006C5C93"/>
    <w:rsid w:val="006C6AF8"/>
    <w:rsid w:val="006C6ED0"/>
    <w:rsid w:val="006D061F"/>
    <w:rsid w:val="006D0CE9"/>
    <w:rsid w:val="006D557F"/>
    <w:rsid w:val="006D5BB3"/>
    <w:rsid w:val="006D7903"/>
    <w:rsid w:val="006D79D5"/>
    <w:rsid w:val="006D7DFA"/>
    <w:rsid w:val="006E2426"/>
    <w:rsid w:val="006E2C22"/>
    <w:rsid w:val="006E34BD"/>
    <w:rsid w:val="006E63ED"/>
    <w:rsid w:val="006F0964"/>
    <w:rsid w:val="006F0FD1"/>
    <w:rsid w:val="006F126E"/>
    <w:rsid w:val="006F382E"/>
    <w:rsid w:val="006F3E60"/>
    <w:rsid w:val="006F42D5"/>
    <w:rsid w:val="0070075E"/>
    <w:rsid w:val="00701B36"/>
    <w:rsid w:val="0070514F"/>
    <w:rsid w:val="00714144"/>
    <w:rsid w:val="00716681"/>
    <w:rsid w:val="007166AF"/>
    <w:rsid w:val="007201F5"/>
    <w:rsid w:val="007208B9"/>
    <w:rsid w:val="00720A0F"/>
    <w:rsid w:val="0072172D"/>
    <w:rsid w:val="00722F8B"/>
    <w:rsid w:val="0072453C"/>
    <w:rsid w:val="00732637"/>
    <w:rsid w:val="0073702C"/>
    <w:rsid w:val="00737C2E"/>
    <w:rsid w:val="00740243"/>
    <w:rsid w:val="00740822"/>
    <w:rsid w:val="00741A65"/>
    <w:rsid w:val="007431E7"/>
    <w:rsid w:val="00744977"/>
    <w:rsid w:val="00744C8C"/>
    <w:rsid w:val="00744CFB"/>
    <w:rsid w:val="00745193"/>
    <w:rsid w:val="00746559"/>
    <w:rsid w:val="00746F73"/>
    <w:rsid w:val="007470BA"/>
    <w:rsid w:val="007516BE"/>
    <w:rsid w:val="00752BEC"/>
    <w:rsid w:val="007548FA"/>
    <w:rsid w:val="007563C1"/>
    <w:rsid w:val="00761D22"/>
    <w:rsid w:val="00764A96"/>
    <w:rsid w:val="00766BD6"/>
    <w:rsid w:val="00766BF5"/>
    <w:rsid w:val="007671F7"/>
    <w:rsid w:val="00767748"/>
    <w:rsid w:val="0077118C"/>
    <w:rsid w:val="00771F34"/>
    <w:rsid w:val="007725B1"/>
    <w:rsid w:val="00774290"/>
    <w:rsid w:val="0077515B"/>
    <w:rsid w:val="00784033"/>
    <w:rsid w:val="0078403D"/>
    <w:rsid w:val="0078432D"/>
    <w:rsid w:val="00784998"/>
    <w:rsid w:val="00784C24"/>
    <w:rsid w:val="00785487"/>
    <w:rsid w:val="00790F17"/>
    <w:rsid w:val="00795924"/>
    <w:rsid w:val="00795A3E"/>
    <w:rsid w:val="00797D98"/>
    <w:rsid w:val="007A063C"/>
    <w:rsid w:val="007A0962"/>
    <w:rsid w:val="007A2151"/>
    <w:rsid w:val="007A2938"/>
    <w:rsid w:val="007A5054"/>
    <w:rsid w:val="007A6924"/>
    <w:rsid w:val="007A7743"/>
    <w:rsid w:val="007A7DB9"/>
    <w:rsid w:val="007B1AD0"/>
    <w:rsid w:val="007B1E75"/>
    <w:rsid w:val="007B239B"/>
    <w:rsid w:val="007B251D"/>
    <w:rsid w:val="007B506D"/>
    <w:rsid w:val="007C5C3E"/>
    <w:rsid w:val="007C6B12"/>
    <w:rsid w:val="007C6C2F"/>
    <w:rsid w:val="007D18F4"/>
    <w:rsid w:val="007D3571"/>
    <w:rsid w:val="007D3DBA"/>
    <w:rsid w:val="007D4955"/>
    <w:rsid w:val="007D5265"/>
    <w:rsid w:val="007D5634"/>
    <w:rsid w:val="007D75C1"/>
    <w:rsid w:val="007E1C51"/>
    <w:rsid w:val="007E3392"/>
    <w:rsid w:val="007E34E8"/>
    <w:rsid w:val="007E55E8"/>
    <w:rsid w:val="007E5B07"/>
    <w:rsid w:val="007F1055"/>
    <w:rsid w:val="007F128C"/>
    <w:rsid w:val="007F4883"/>
    <w:rsid w:val="007F4B30"/>
    <w:rsid w:val="00800919"/>
    <w:rsid w:val="00802DDF"/>
    <w:rsid w:val="00802E1A"/>
    <w:rsid w:val="008031DC"/>
    <w:rsid w:val="00803DCF"/>
    <w:rsid w:val="00804746"/>
    <w:rsid w:val="00804C23"/>
    <w:rsid w:val="00804CE3"/>
    <w:rsid w:val="0080574D"/>
    <w:rsid w:val="00805EDD"/>
    <w:rsid w:val="00807105"/>
    <w:rsid w:val="008105B8"/>
    <w:rsid w:val="00813593"/>
    <w:rsid w:val="00814FB7"/>
    <w:rsid w:val="008150E7"/>
    <w:rsid w:val="00815746"/>
    <w:rsid w:val="0081600F"/>
    <w:rsid w:val="00821D7C"/>
    <w:rsid w:val="0082256D"/>
    <w:rsid w:val="0082321A"/>
    <w:rsid w:val="0082631E"/>
    <w:rsid w:val="008301D9"/>
    <w:rsid w:val="0083272C"/>
    <w:rsid w:val="00832D17"/>
    <w:rsid w:val="00841523"/>
    <w:rsid w:val="008445C2"/>
    <w:rsid w:val="008448D7"/>
    <w:rsid w:val="00846161"/>
    <w:rsid w:val="00847130"/>
    <w:rsid w:val="00850811"/>
    <w:rsid w:val="008559A9"/>
    <w:rsid w:val="00860517"/>
    <w:rsid w:val="00861846"/>
    <w:rsid w:val="0086185D"/>
    <w:rsid w:val="00861CCD"/>
    <w:rsid w:val="00864163"/>
    <w:rsid w:val="00865350"/>
    <w:rsid w:val="0086659D"/>
    <w:rsid w:val="0087014E"/>
    <w:rsid w:val="00872035"/>
    <w:rsid w:val="008771CA"/>
    <w:rsid w:val="008808C2"/>
    <w:rsid w:val="00880B6B"/>
    <w:rsid w:val="0088511C"/>
    <w:rsid w:val="008857F2"/>
    <w:rsid w:val="008878D7"/>
    <w:rsid w:val="008903D7"/>
    <w:rsid w:val="00895845"/>
    <w:rsid w:val="008A2E88"/>
    <w:rsid w:val="008A49D7"/>
    <w:rsid w:val="008A542F"/>
    <w:rsid w:val="008B05BF"/>
    <w:rsid w:val="008B16B2"/>
    <w:rsid w:val="008B2FEE"/>
    <w:rsid w:val="008B346B"/>
    <w:rsid w:val="008B37E6"/>
    <w:rsid w:val="008B3C82"/>
    <w:rsid w:val="008B4107"/>
    <w:rsid w:val="008B4796"/>
    <w:rsid w:val="008B4D69"/>
    <w:rsid w:val="008B4E23"/>
    <w:rsid w:val="008B74C2"/>
    <w:rsid w:val="008C2B59"/>
    <w:rsid w:val="008C4C6C"/>
    <w:rsid w:val="008C6990"/>
    <w:rsid w:val="008C789D"/>
    <w:rsid w:val="008D0547"/>
    <w:rsid w:val="008D2533"/>
    <w:rsid w:val="008D48E7"/>
    <w:rsid w:val="008D4B7C"/>
    <w:rsid w:val="008D653E"/>
    <w:rsid w:val="008D6A83"/>
    <w:rsid w:val="008D6F22"/>
    <w:rsid w:val="008E254B"/>
    <w:rsid w:val="008E3431"/>
    <w:rsid w:val="008E3DFD"/>
    <w:rsid w:val="008E5D13"/>
    <w:rsid w:val="008E743D"/>
    <w:rsid w:val="008F003F"/>
    <w:rsid w:val="008F061F"/>
    <w:rsid w:val="008F1671"/>
    <w:rsid w:val="008F2C28"/>
    <w:rsid w:val="0090040C"/>
    <w:rsid w:val="00902E14"/>
    <w:rsid w:val="009046F2"/>
    <w:rsid w:val="00904934"/>
    <w:rsid w:val="009138D8"/>
    <w:rsid w:val="009162BD"/>
    <w:rsid w:val="00920304"/>
    <w:rsid w:val="009203B9"/>
    <w:rsid w:val="00920904"/>
    <w:rsid w:val="009227C8"/>
    <w:rsid w:val="0092383C"/>
    <w:rsid w:val="0092431C"/>
    <w:rsid w:val="00924EB8"/>
    <w:rsid w:val="00932020"/>
    <w:rsid w:val="0093415D"/>
    <w:rsid w:val="00934445"/>
    <w:rsid w:val="0093786A"/>
    <w:rsid w:val="00937E82"/>
    <w:rsid w:val="00937E8C"/>
    <w:rsid w:val="00940927"/>
    <w:rsid w:val="00942DCD"/>
    <w:rsid w:val="00943FF0"/>
    <w:rsid w:val="00944232"/>
    <w:rsid w:val="00944277"/>
    <w:rsid w:val="00944987"/>
    <w:rsid w:val="0094503C"/>
    <w:rsid w:val="009454DF"/>
    <w:rsid w:val="009473FF"/>
    <w:rsid w:val="00947D0F"/>
    <w:rsid w:val="00952A26"/>
    <w:rsid w:val="00953129"/>
    <w:rsid w:val="00955D5A"/>
    <w:rsid w:val="00956413"/>
    <w:rsid w:val="00956532"/>
    <w:rsid w:val="00956E3F"/>
    <w:rsid w:val="00957C09"/>
    <w:rsid w:val="009666E3"/>
    <w:rsid w:val="00966A81"/>
    <w:rsid w:val="0096730F"/>
    <w:rsid w:val="009735A1"/>
    <w:rsid w:val="00975ADC"/>
    <w:rsid w:val="00976D75"/>
    <w:rsid w:val="00977615"/>
    <w:rsid w:val="00977CD5"/>
    <w:rsid w:val="00977E80"/>
    <w:rsid w:val="009820DE"/>
    <w:rsid w:val="00982562"/>
    <w:rsid w:val="009832A8"/>
    <w:rsid w:val="009837C9"/>
    <w:rsid w:val="00991D24"/>
    <w:rsid w:val="009927B7"/>
    <w:rsid w:val="00992E59"/>
    <w:rsid w:val="009946AC"/>
    <w:rsid w:val="00996B4E"/>
    <w:rsid w:val="009972A6"/>
    <w:rsid w:val="009A0201"/>
    <w:rsid w:val="009A09BF"/>
    <w:rsid w:val="009A0DE6"/>
    <w:rsid w:val="009A1934"/>
    <w:rsid w:val="009A1E25"/>
    <w:rsid w:val="009A2A3C"/>
    <w:rsid w:val="009A3A28"/>
    <w:rsid w:val="009A66A3"/>
    <w:rsid w:val="009A7918"/>
    <w:rsid w:val="009B072B"/>
    <w:rsid w:val="009B446A"/>
    <w:rsid w:val="009B5226"/>
    <w:rsid w:val="009B6DC5"/>
    <w:rsid w:val="009C020E"/>
    <w:rsid w:val="009C0B85"/>
    <w:rsid w:val="009C1BD3"/>
    <w:rsid w:val="009C3DF1"/>
    <w:rsid w:val="009C531D"/>
    <w:rsid w:val="009C5D18"/>
    <w:rsid w:val="009C60D1"/>
    <w:rsid w:val="009C7D89"/>
    <w:rsid w:val="009D061B"/>
    <w:rsid w:val="009D0A09"/>
    <w:rsid w:val="009D0D0C"/>
    <w:rsid w:val="009D4F4B"/>
    <w:rsid w:val="009D5E00"/>
    <w:rsid w:val="009D6B2C"/>
    <w:rsid w:val="009E47E6"/>
    <w:rsid w:val="009E5741"/>
    <w:rsid w:val="009E5AE5"/>
    <w:rsid w:val="009F0498"/>
    <w:rsid w:val="009F3CD2"/>
    <w:rsid w:val="009F4C79"/>
    <w:rsid w:val="009F5092"/>
    <w:rsid w:val="009F57CE"/>
    <w:rsid w:val="009F59F8"/>
    <w:rsid w:val="009F7299"/>
    <w:rsid w:val="009F76CE"/>
    <w:rsid w:val="00A00A72"/>
    <w:rsid w:val="00A00E47"/>
    <w:rsid w:val="00A01094"/>
    <w:rsid w:val="00A01B6F"/>
    <w:rsid w:val="00A01C44"/>
    <w:rsid w:val="00A02441"/>
    <w:rsid w:val="00A02A10"/>
    <w:rsid w:val="00A042FA"/>
    <w:rsid w:val="00A07549"/>
    <w:rsid w:val="00A07FDB"/>
    <w:rsid w:val="00A10C57"/>
    <w:rsid w:val="00A114F0"/>
    <w:rsid w:val="00A1182D"/>
    <w:rsid w:val="00A11A46"/>
    <w:rsid w:val="00A124B1"/>
    <w:rsid w:val="00A13F9E"/>
    <w:rsid w:val="00A14C6A"/>
    <w:rsid w:val="00A14FCC"/>
    <w:rsid w:val="00A17711"/>
    <w:rsid w:val="00A17CC8"/>
    <w:rsid w:val="00A20EC1"/>
    <w:rsid w:val="00A21617"/>
    <w:rsid w:val="00A2409A"/>
    <w:rsid w:val="00A26BFA"/>
    <w:rsid w:val="00A27583"/>
    <w:rsid w:val="00A27615"/>
    <w:rsid w:val="00A3074B"/>
    <w:rsid w:val="00A344F5"/>
    <w:rsid w:val="00A4027B"/>
    <w:rsid w:val="00A40982"/>
    <w:rsid w:val="00A454EA"/>
    <w:rsid w:val="00A45978"/>
    <w:rsid w:val="00A45DBE"/>
    <w:rsid w:val="00A46875"/>
    <w:rsid w:val="00A474CE"/>
    <w:rsid w:val="00A4750F"/>
    <w:rsid w:val="00A51A3C"/>
    <w:rsid w:val="00A52B52"/>
    <w:rsid w:val="00A55198"/>
    <w:rsid w:val="00A55C21"/>
    <w:rsid w:val="00A56D54"/>
    <w:rsid w:val="00A65D99"/>
    <w:rsid w:val="00A66FE2"/>
    <w:rsid w:val="00A705E5"/>
    <w:rsid w:val="00A707B9"/>
    <w:rsid w:val="00A72158"/>
    <w:rsid w:val="00A7656D"/>
    <w:rsid w:val="00A80219"/>
    <w:rsid w:val="00A81A8D"/>
    <w:rsid w:val="00A84587"/>
    <w:rsid w:val="00A853F7"/>
    <w:rsid w:val="00A8563A"/>
    <w:rsid w:val="00A91445"/>
    <w:rsid w:val="00A91547"/>
    <w:rsid w:val="00A91A81"/>
    <w:rsid w:val="00A934C2"/>
    <w:rsid w:val="00A949D3"/>
    <w:rsid w:val="00A96784"/>
    <w:rsid w:val="00A96B00"/>
    <w:rsid w:val="00AA0C35"/>
    <w:rsid w:val="00AA32F0"/>
    <w:rsid w:val="00AB412E"/>
    <w:rsid w:val="00AB45D6"/>
    <w:rsid w:val="00AB4A38"/>
    <w:rsid w:val="00AB5047"/>
    <w:rsid w:val="00AB5202"/>
    <w:rsid w:val="00AB787F"/>
    <w:rsid w:val="00AC1380"/>
    <w:rsid w:val="00AC157C"/>
    <w:rsid w:val="00AC4E79"/>
    <w:rsid w:val="00AC4FF2"/>
    <w:rsid w:val="00AC5682"/>
    <w:rsid w:val="00AC6C49"/>
    <w:rsid w:val="00AD1760"/>
    <w:rsid w:val="00AD2459"/>
    <w:rsid w:val="00AD48CC"/>
    <w:rsid w:val="00AD49CD"/>
    <w:rsid w:val="00AD4E6A"/>
    <w:rsid w:val="00AD4F12"/>
    <w:rsid w:val="00AD5828"/>
    <w:rsid w:val="00AD6250"/>
    <w:rsid w:val="00AD71BD"/>
    <w:rsid w:val="00AD7D7E"/>
    <w:rsid w:val="00AE08B7"/>
    <w:rsid w:val="00AE36D9"/>
    <w:rsid w:val="00AF1449"/>
    <w:rsid w:val="00AF3163"/>
    <w:rsid w:val="00AF3DD2"/>
    <w:rsid w:val="00AF4641"/>
    <w:rsid w:val="00AF4DD4"/>
    <w:rsid w:val="00AF72F5"/>
    <w:rsid w:val="00AF7D9F"/>
    <w:rsid w:val="00B07B14"/>
    <w:rsid w:val="00B10D0E"/>
    <w:rsid w:val="00B11194"/>
    <w:rsid w:val="00B138D4"/>
    <w:rsid w:val="00B14351"/>
    <w:rsid w:val="00B14C38"/>
    <w:rsid w:val="00B170B8"/>
    <w:rsid w:val="00B175F2"/>
    <w:rsid w:val="00B20172"/>
    <w:rsid w:val="00B258A1"/>
    <w:rsid w:val="00B266A3"/>
    <w:rsid w:val="00B272E3"/>
    <w:rsid w:val="00B305FD"/>
    <w:rsid w:val="00B33577"/>
    <w:rsid w:val="00B33F00"/>
    <w:rsid w:val="00B34C7D"/>
    <w:rsid w:val="00B35047"/>
    <w:rsid w:val="00B36706"/>
    <w:rsid w:val="00B3731D"/>
    <w:rsid w:val="00B40964"/>
    <w:rsid w:val="00B40BE9"/>
    <w:rsid w:val="00B41964"/>
    <w:rsid w:val="00B44346"/>
    <w:rsid w:val="00B46357"/>
    <w:rsid w:val="00B468A7"/>
    <w:rsid w:val="00B46DDC"/>
    <w:rsid w:val="00B47DC8"/>
    <w:rsid w:val="00B513D9"/>
    <w:rsid w:val="00B55D91"/>
    <w:rsid w:val="00B55F6F"/>
    <w:rsid w:val="00B5649E"/>
    <w:rsid w:val="00B61EAD"/>
    <w:rsid w:val="00B62024"/>
    <w:rsid w:val="00B63046"/>
    <w:rsid w:val="00B640CD"/>
    <w:rsid w:val="00B647BA"/>
    <w:rsid w:val="00B64F7D"/>
    <w:rsid w:val="00B659A4"/>
    <w:rsid w:val="00B7031B"/>
    <w:rsid w:val="00B71CEA"/>
    <w:rsid w:val="00B72643"/>
    <w:rsid w:val="00B73A5D"/>
    <w:rsid w:val="00B77BEA"/>
    <w:rsid w:val="00B77FA3"/>
    <w:rsid w:val="00B77FFD"/>
    <w:rsid w:val="00B81E5F"/>
    <w:rsid w:val="00B83000"/>
    <w:rsid w:val="00B83F17"/>
    <w:rsid w:val="00B86F6B"/>
    <w:rsid w:val="00B875F4"/>
    <w:rsid w:val="00B93611"/>
    <w:rsid w:val="00B94ABA"/>
    <w:rsid w:val="00B94D26"/>
    <w:rsid w:val="00B96E14"/>
    <w:rsid w:val="00BA0EB4"/>
    <w:rsid w:val="00BA17A0"/>
    <w:rsid w:val="00BA3882"/>
    <w:rsid w:val="00BA78F0"/>
    <w:rsid w:val="00BB0E1C"/>
    <w:rsid w:val="00BB1A10"/>
    <w:rsid w:val="00BB4BD3"/>
    <w:rsid w:val="00BB5351"/>
    <w:rsid w:val="00BB657F"/>
    <w:rsid w:val="00BB74C8"/>
    <w:rsid w:val="00BB76EF"/>
    <w:rsid w:val="00BC3DEC"/>
    <w:rsid w:val="00BC4288"/>
    <w:rsid w:val="00BC6043"/>
    <w:rsid w:val="00BC65FD"/>
    <w:rsid w:val="00BD0B4B"/>
    <w:rsid w:val="00BD1191"/>
    <w:rsid w:val="00BD1602"/>
    <w:rsid w:val="00BD1646"/>
    <w:rsid w:val="00BD2D47"/>
    <w:rsid w:val="00BD2EA1"/>
    <w:rsid w:val="00BD62E3"/>
    <w:rsid w:val="00BD7239"/>
    <w:rsid w:val="00BD791B"/>
    <w:rsid w:val="00BE1639"/>
    <w:rsid w:val="00BE188E"/>
    <w:rsid w:val="00BF0DE6"/>
    <w:rsid w:val="00BF30C3"/>
    <w:rsid w:val="00BF4917"/>
    <w:rsid w:val="00BF6244"/>
    <w:rsid w:val="00BF6345"/>
    <w:rsid w:val="00C0756B"/>
    <w:rsid w:val="00C07B3E"/>
    <w:rsid w:val="00C103A2"/>
    <w:rsid w:val="00C12505"/>
    <w:rsid w:val="00C1282D"/>
    <w:rsid w:val="00C12B93"/>
    <w:rsid w:val="00C136DD"/>
    <w:rsid w:val="00C13FF3"/>
    <w:rsid w:val="00C1448F"/>
    <w:rsid w:val="00C144E5"/>
    <w:rsid w:val="00C14AC6"/>
    <w:rsid w:val="00C15AC1"/>
    <w:rsid w:val="00C20AD0"/>
    <w:rsid w:val="00C20E6D"/>
    <w:rsid w:val="00C21177"/>
    <w:rsid w:val="00C21228"/>
    <w:rsid w:val="00C23BB6"/>
    <w:rsid w:val="00C2444B"/>
    <w:rsid w:val="00C25AD7"/>
    <w:rsid w:val="00C27D7D"/>
    <w:rsid w:val="00C32F99"/>
    <w:rsid w:val="00C33ABF"/>
    <w:rsid w:val="00C36176"/>
    <w:rsid w:val="00C374AE"/>
    <w:rsid w:val="00C41D23"/>
    <w:rsid w:val="00C41F35"/>
    <w:rsid w:val="00C43B10"/>
    <w:rsid w:val="00C444C3"/>
    <w:rsid w:val="00C44B34"/>
    <w:rsid w:val="00C44E90"/>
    <w:rsid w:val="00C516E8"/>
    <w:rsid w:val="00C51E6E"/>
    <w:rsid w:val="00C55B93"/>
    <w:rsid w:val="00C57592"/>
    <w:rsid w:val="00C578D3"/>
    <w:rsid w:val="00C6157B"/>
    <w:rsid w:val="00C6337E"/>
    <w:rsid w:val="00C6343C"/>
    <w:rsid w:val="00C643A9"/>
    <w:rsid w:val="00C6664C"/>
    <w:rsid w:val="00C7139F"/>
    <w:rsid w:val="00C7214D"/>
    <w:rsid w:val="00C724A5"/>
    <w:rsid w:val="00C81556"/>
    <w:rsid w:val="00C818A4"/>
    <w:rsid w:val="00C8276A"/>
    <w:rsid w:val="00C82B53"/>
    <w:rsid w:val="00C851B4"/>
    <w:rsid w:val="00C85276"/>
    <w:rsid w:val="00C87383"/>
    <w:rsid w:val="00C92CB7"/>
    <w:rsid w:val="00C93210"/>
    <w:rsid w:val="00C933A1"/>
    <w:rsid w:val="00C96CD4"/>
    <w:rsid w:val="00CA0F87"/>
    <w:rsid w:val="00CA1B1C"/>
    <w:rsid w:val="00CA3547"/>
    <w:rsid w:val="00CA4C58"/>
    <w:rsid w:val="00CA6F0A"/>
    <w:rsid w:val="00CB0164"/>
    <w:rsid w:val="00CB08BE"/>
    <w:rsid w:val="00CB2288"/>
    <w:rsid w:val="00CB3CDC"/>
    <w:rsid w:val="00CB674D"/>
    <w:rsid w:val="00CB7A6C"/>
    <w:rsid w:val="00CB7CE1"/>
    <w:rsid w:val="00CC1DB9"/>
    <w:rsid w:val="00CC1FA8"/>
    <w:rsid w:val="00CC6606"/>
    <w:rsid w:val="00CD336F"/>
    <w:rsid w:val="00CD3EC7"/>
    <w:rsid w:val="00CD5384"/>
    <w:rsid w:val="00CD5A5E"/>
    <w:rsid w:val="00CD6225"/>
    <w:rsid w:val="00CE0E87"/>
    <w:rsid w:val="00CE37DA"/>
    <w:rsid w:val="00CE43DE"/>
    <w:rsid w:val="00CE6EDF"/>
    <w:rsid w:val="00CE7BFD"/>
    <w:rsid w:val="00CF04AB"/>
    <w:rsid w:val="00CF0DD3"/>
    <w:rsid w:val="00CF0F9C"/>
    <w:rsid w:val="00CF2430"/>
    <w:rsid w:val="00CF5050"/>
    <w:rsid w:val="00D00EAA"/>
    <w:rsid w:val="00D014AF"/>
    <w:rsid w:val="00D0155B"/>
    <w:rsid w:val="00D023EF"/>
    <w:rsid w:val="00D03056"/>
    <w:rsid w:val="00D0370E"/>
    <w:rsid w:val="00D047C8"/>
    <w:rsid w:val="00D062CF"/>
    <w:rsid w:val="00D06CE7"/>
    <w:rsid w:val="00D1045D"/>
    <w:rsid w:val="00D10C18"/>
    <w:rsid w:val="00D12F3B"/>
    <w:rsid w:val="00D14083"/>
    <w:rsid w:val="00D14257"/>
    <w:rsid w:val="00D15480"/>
    <w:rsid w:val="00D212BB"/>
    <w:rsid w:val="00D21B8A"/>
    <w:rsid w:val="00D23BF2"/>
    <w:rsid w:val="00D24061"/>
    <w:rsid w:val="00D2466F"/>
    <w:rsid w:val="00D26FA9"/>
    <w:rsid w:val="00D275E6"/>
    <w:rsid w:val="00D27AF6"/>
    <w:rsid w:val="00D319AA"/>
    <w:rsid w:val="00D3430D"/>
    <w:rsid w:val="00D34D91"/>
    <w:rsid w:val="00D415A5"/>
    <w:rsid w:val="00D41A84"/>
    <w:rsid w:val="00D43AC2"/>
    <w:rsid w:val="00D445D7"/>
    <w:rsid w:val="00D449AA"/>
    <w:rsid w:val="00D45850"/>
    <w:rsid w:val="00D46421"/>
    <w:rsid w:val="00D47717"/>
    <w:rsid w:val="00D50E46"/>
    <w:rsid w:val="00D51BD8"/>
    <w:rsid w:val="00D51F5A"/>
    <w:rsid w:val="00D524AF"/>
    <w:rsid w:val="00D52790"/>
    <w:rsid w:val="00D528AB"/>
    <w:rsid w:val="00D5552F"/>
    <w:rsid w:val="00D6366D"/>
    <w:rsid w:val="00D63AEA"/>
    <w:rsid w:val="00D646BA"/>
    <w:rsid w:val="00D652C5"/>
    <w:rsid w:val="00D65397"/>
    <w:rsid w:val="00D727F6"/>
    <w:rsid w:val="00D737DB"/>
    <w:rsid w:val="00D74CFD"/>
    <w:rsid w:val="00D74D4C"/>
    <w:rsid w:val="00D806B6"/>
    <w:rsid w:val="00D816E5"/>
    <w:rsid w:val="00D819A1"/>
    <w:rsid w:val="00D82A42"/>
    <w:rsid w:val="00D83D84"/>
    <w:rsid w:val="00D83F7B"/>
    <w:rsid w:val="00D86D20"/>
    <w:rsid w:val="00D87791"/>
    <w:rsid w:val="00D91BDC"/>
    <w:rsid w:val="00D923A1"/>
    <w:rsid w:val="00D92616"/>
    <w:rsid w:val="00D93222"/>
    <w:rsid w:val="00D950BB"/>
    <w:rsid w:val="00D958B5"/>
    <w:rsid w:val="00D96222"/>
    <w:rsid w:val="00DA117D"/>
    <w:rsid w:val="00DA259B"/>
    <w:rsid w:val="00DA42BD"/>
    <w:rsid w:val="00DA43D9"/>
    <w:rsid w:val="00DA4DB5"/>
    <w:rsid w:val="00DB017C"/>
    <w:rsid w:val="00DB0A21"/>
    <w:rsid w:val="00DB1306"/>
    <w:rsid w:val="00DB4077"/>
    <w:rsid w:val="00DB4291"/>
    <w:rsid w:val="00DB563F"/>
    <w:rsid w:val="00DB7E7C"/>
    <w:rsid w:val="00DC00FE"/>
    <w:rsid w:val="00DC0269"/>
    <w:rsid w:val="00DC1AAB"/>
    <w:rsid w:val="00DC41E9"/>
    <w:rsid w:val="00DC7F8D"/>
    <w:rsid w:val="00DD218C"/>
    <w:rsid w:val="00DD2F5D"/>
    <w:rsid w:val="00DD50A5"/>
    <w:rsid w:val="00DD6081"/>
    <w:rsid w:val="00DE0048"/>
    <w:rsid w:val="00DE0A1E"/>
    <w:rsid w:val="00DE17A4"/>
    <w:rsid w:val="00DE19D5"/>
    <w:rsid w:val="00DE30ED"/>
    <w:rsid w:val="00DE36B3"/>
    <w:rsid w:val="00DE3C56"/>
    <w:rsid w:val="00DE5C4F"/>
    <w:rsid w:val="00DE69E7"/>
    <w:rsid w:val="00DE6E7A"/>
    <w:rsid w:val="00DE713B"/>
    <w:rsid w:val="00DF0640"/>
    <w:rsid w:val="00DF0A22"/>
    <w:rsid w:val="00DF0A99"/>
    <w:rsid w:val="00DF1CF2"/>
    <w:rsid w:val="00DF2A30"/>
    <w:rsid w:val="00DF4798"/>
    <w:rsid w:val="00DF688D"/>
    <w:rsid w:val="00DF6DAB"/>
    <w:rsid w:val="00DF7611"/>
    <w:rsid w:val="00E02005"/>
    <w:rsid w:val="00E02242"/>
    <w:rsid w:val="00E03209"/>
    <w:rsid w:val="00E03670"/>
    <w:rsid w:val="00E03890"/>
    <w:rsid w:val="00E05243"/>
    <w:rsid w:val="00E057AE"/>
    <w:rsid w:val="00E05EFD"/>
    <w:rsid w:val="00E07BDB"/>
    <w:rsid w:val="00E12B3B"/>
    <w:rsid w:val="00E157D2"/>
    <w:rsid w:val="00E15A99"/>
    <w:rsid w:val="00E16CDD"/>
    <w:rsid w:val="00E213CA"/>
    <w:rsid w:val="00E259D7"/>
    <w:rsid w:val="00E27EBB"/>
    <w:rsid w:val="00E321CD"/>
    <w:rsid w:val="00E340D0"/>
    <w:rsid w:val="00E3421C"/>
    <w:rsid w:val="00E349BD"/>
    <w:rsid w:val="00E34AFF"/>
    <w:rsid w:val="00E36314"/>
    <w:rsid w:val="00E37184"/>
    <w:rsid w:val="00E426CD"/>
    <w:rsid w:val="00E4279D"/>
    <w:rsid w:val="00E42F68"/>
    <w:rsid w:val="00E45586"/>
    <w:rsid w:val="00E46BAE"/>
    <w:rsid w:val="00E51486"/>
    <w:rsid w:val="00E51D68"/>
    <w:rsid w:val="00E528F3"/>
    <w:rsid w:val="00E52914"/>
    <w:rsid w:val="00E532EE"/>
    <w:rsid w:val="00E56BE8"/>
    <w:rsid w:val="00E56D63"/>
    <w:rsid w:val="00E608C5"/>
    <w:rsid w:val="00E6456A"/>
    <w:rsid w:val="00E74113"/>
    <w:rsid w:val="00E762E0"/>
    <w:rsid w:val="00E77315"/>
    <w:rsid w:val="00E80212"/>
    <w:rsid w:val="00E80364"/>
    <w:rsid w:val="00E81763"/>
    <w:rsid w:val="00E82E79"/>
    <w:rsid w:val="00E83958"/>
    <w:rsid w:val="00E83A2A"/>
    <w:rsid w:val="00E83E17"/>
    <w:rsid w:val="00E91D33"/>
    <w:rsid w:val="00E92E5A"/>
    <w:rsid w:val="00E950E3"/>
    <w:rsid w:val="00E959C4"/>
    <w:rsid w:val="00E95AD8"/>
    <w:rsid w:val="00E97AD6"/>
    <w:rsid w:val="00EA1B46"/>
    <w:rsid w:val="00EA6A80"/>
    <w:rsid w:val="00EA7B76"/>
    <w:rsid w:val="00EB217C"/>
    <w:rsid w:val="00EB3ECA"/>
    <w:rsid w:val="00EB53C2"/>
    <w:rsid w:val="00EB63B6"/>
    <w:rsid w:val="00EC287A"/>
    <w:rsid w:val="00EC492A"/>
    <w:rsid w:val="00EC7EA0"/>
    <w:rsid w:val="00ED02EB"/>
    <w:rsid w:val="00ED076C"/>
    <w:rsid w:val="00ED15D2"/>
    <w:rsid w:val="00ED38B1"/>
    <w:rsid w:val="00ED3BD8"/>
    <w:rsid w:val="00ED6207"/>
    <w:rsid w:val="00ED6CE9"/>
    <w:rsid w:val="00EE1B81"/>
    <w:rsid w:val="00EE2C6A"/>
    <w:rsid w:val="00EE36B5"/>
    <w:rsid w:val="00EE5E55"/>
    <w:rsid w:val="00EF3863"/>
    <w:rsid w:val="00EF6D33"/>
    <w:rsid w:val="00F00C93"/>
    <w:rsid w:val="00F056E5"/>
    <w:rsid w:val="00F16D10"/>
    <w:rsid w:val="00F1740E"/>
    <w:rsid w:val="00F20141"/>
    <w:rsid w:val="00F2135C"/>
    <w:rsid w:val="00F23763"/>
    <w:rsid w:val="00F23EFC"/>
    <w:rsid w:val="00F24DB8"/>
    <w:rsid w:val="00F25C4D"/>
    <w:rsid w:val="00F26255"/>
    <w:rsid w:val="00F26D16"/>
    <w:rsid w:val="00F27D69"/>
    <w:rsid w:val="00F32099"/>
    <w:rsid w:val="00F34256"/>
    <w:rsid w:val="00F34C09"/>
    <w:rsid w:val="00F35553"/>
    <w:rsid w:val="00F35996"/>
    <w:rsid w:val="00F3627B"/>
    <w:rsid w:val="00F3765A"/>
    <w:rsid w:val="00F402A6"/>
    <w:rsid w:val="00F42FF5"/>
    <w:rsid w:val="00F436E1"/>
    <w:rsid w:val="00F441EE"/>
    <w:rsid w:val="00F44D0A"/>
    <w:rsid w:val="00F459B6"/>
    <w:rsid w:val="00F469A5"/>
    <w:rsid w:val="00F4723D"/>
    <w:rsid w:val="00F4774A"/>
    <w:rsid w:val="00F5035D"/>
    <w:rsid w:val="00F542D6"/>
    <w:rsid w:val="00F55396"/>
    <w:rsid w:val="00F55869"/>
    <w:rsid w:val="00F55E9F"/>
    <w:rsid w:val="00F55F64"/>
    <w:rsid w:val="00F564DA"/>
    <w:rsid w:val="00F56B8C"/>
    <w:rsid w:val="00F57D76"/>
    <w:rsid w:val="00F57FF1"/>
    <w:rsid w:val="00F60C61"/>
    <w:rsid w:val="00F60DB9"/>
    <w:rsid w:val="00F63640"/>
    <w:rsid w:val="00F654D6"/>
    <w:rsid w:val="00F678BC"/>
    <w:rsid w:val="00F7109F"/>
    <w:rsid w:val="00F713E8"/>
    <w:rsid w:val="00F71A3C"/>
    <w:rsid w:val="00F73919"/>
    <w:rsid w:val="00F752D6"/>
    <w:rsid w:val="00F76630"/>
    <w:rsid w:val="00F804CA"/>
    <w:rsid w:val="00F8115B"/>
    <w:rsid w:val="00F81521"/>
    <w:rsid w:val="00F81C44"/>
    <w:rsid w:val="00F84C49"/>
    <w:rsid w:val="00F84EB1"/>
    <w:rsid w:val="00F866E3"/>
    <w:rsid w:val="00F90528"/>
    <w:rsid w:val="00F93C25"/>
    <w:rsid w:val="00F940E5"/>
    <w:rsid w:val="00F95C7B"/>
    <w:rsid w:val="00FA007D"/>
    <w:rsid w:val="00FA064F"/>
    <w:rsid w:val="00FA0C6D"/>
    <w:rsid w:val="00FA43A6"/>
    <w:rsid w:val="00FB34EA"/>
    <w:rsid w:val="00FB7599"/>
    <w:rsid w:val="00FB7CF0"/>
    <w:rsid w:val="00FC0800"/>
    <w:rsid w:val="00FC0AA6"/>
    <w:rsid w:val="00FC1597"/>
    <w:rsid w:val="00FC1960"/>
    <w:rsid w:val="00FC3187"/>
    <w:rsid w:val="00FC4D67"/>
    <w:rsid w:val="00FC5076"/>
    <w:rsid w:val="00FC602B"/>
    <w:rsid w:val="00FC76A1"/>
    <w:rsid w:val="00FC795D"/>
    <w:rsid w:val="00FD31BA"/>
    <w:rsid w:val="00FD54CD"/>
    <w:rsid w:val="00FD599B"/>
    <w:rsid w:val="00FD5B50"/>
    <w:rsid w:val="00FE10B3"/>
    <w:rsid w:val="00FE124D"/>
    <w:rsid w:val="00FE1AEA"/>
    <w:rsid w:val="00FE3941"/>
    <w:rsid w:val="00FE4D5B"/>
    <w:rsid w:val="00FE7454"/>
    <w:rsid w:val="00FE753C"/>
    <w:rsid w:val="00FE7B43"/>
    <w:rsid w:val="00FF1751"/>
    <w:rsid w:val="00FF4A4C"/>
    <w:rsid w:val="00FF569A"/>
    <w:rsid w:val="00FF762D"/>
    <w:rsid w:val="00FF7E21"/>
    <w:rsid w:val="01EC5C3E"/>
    <w:rsid w:val="0284231A"/>
    <w:rsid w:val="02ED14B9"/>
    <w:rsid w:val="03766107"/>
    <w:rsid w:val="038325D2"/>
    <w:rsid w:val="04025BED"/>
    <w:rsid w:val="042E253E"/>
    <w:rsid w:val="04425FE9"/>
    <w:rsid w:val="044B1342"/>
    <w:rsid w:val="04B85E33"/>
    <w:rsid w:val="051A51B8"/>
    <w:rsid w:val="0768220B"/>
    <w:rsid w:val="07762B7A"/>
    <w:rsid w:val="07AD2313"/>
    <w:rsid w:val="091361A6"/>
    <w:rsid w:val="09137F54"/>
    <w:rsid w:val="092263E9"/>
    <w:rsid w:val="094704D5"/>
    <w:rsid w:val="09D75426"/>
    <w:rsid w:val="0A2A37A7"/>
    <w:rsid w:val="0A6D18E6"/>
    <w:rsid w:val="0AB85257"/>
    <w:rsid w:val="0B0C7351"/>
    <w:rsid w:val="0B4427D5"/>
    <w:rsid w:val="0B495EAF"/>
    <w:rsid w:val="0B6158EF"/>
    <w:rsid w:val="0B723658"/>
    <w:rsid w:val="0BE36304"/>
    <w:rsid w:val="0C1C7A68"/>
    <w:rsid w:val="0C7C2B54"/>
    <w:rsid w:val="0C811679"/>
    <w:rsid w:val="0CB8153E"/>
    <w:rsid w:val="0D020A0B"/>
    <w:rsid w:val="0D2210AE"/>
    <w:rsid w:val="0D3112F1"/>
    <w:rsid w:val="0D407E17"/>
    <w:rsid w:val="0D474670"/>
    <w:rsid w:val="0D554FDF"/>
    <w:rsid w:val="0D817B82"/>
    <w:rsid w:val="0EC56195"/>
    <w:rsid w:val="0EFD148A"/>
    <w:rsid w:val="0F204E34"/>
    <w:rsid w:val="0F7200CA"/>
    <w:rsid w:val="0F783207"/>
    <w:rsid w:val="0F9067A2"/>
    <w:rsid w:val="0FB71F81"/>
    <w:rsid w:val="102201F2"/>
    <w:rsid w:val="108A2C16"/>
    <w:rsid w:val="10A02A15"/>
    <w:rsid w:val="1128487D"/>
    <w:rsid w:val="11301FEB"/>
    <w:rsid w:val="11B76268"/>
    <w:rsid w:val="126E269F"/>
    <w:rsid w:val="12CD73C6"/>
    <w:rsid w:val="13E1581F"/>
    <w:rsid w:val="141535D3"/>
    <w:rsid w:val="14877324"/>
    <w:rsid w:val="14887A48"/>
    <w:rsid w:val="14AF0EEB"/>
    <w:rsid w:val="14E32ED1"/>
    <w:rsid w:val="15192D96"/>
    <w:rsid w:val="153951E6"/>
    <w:rsid w:val="15396F94"/>
    <w:rsid w:val="15DB44F0"/>
    <w:rsid w:val="1680692F"/>
    <w:rsid w:val="168626AD"/>
    <w:rsid w:val="16B20DAC"/>
    <w:rsid w:val="16F2520B"/>
    <w:rsid w:val="1706734A"/>
    <w:rsid w:val="1735378C"/>
    <w:rsid w:val="17524AAD"/>
    <w:rsid w:val="178C5AA1"/>
    <w:rsid w:val="179B3F36"/>
    <w:rsid w:val="18003D99"/>
    <w:rsid w:val="181F6915"/>
    <w:rsid w:val="18441ED8"/>
    <w:rsid w:val="18C33745"/>
    <w:rsid w:val="18ED6A14"/>
    <w:rsid w:val="19145812"/>
    <w:rsid w:val="19723680"/>
    <w:rsid w:val="199724DC"/>
    <w:rsid w:val="19B47531"/>
    <w:rsid w:val="1A18361C"/>
    <w:rsid w:val="1ABD5F72"/>
    <w:rsid w:val="1B3501FE"/>
    <w:rsid w:val="1B351FAC"/>
    <w:rsid w:val="1B66564A"/>
    <w:rsid w:val="1B7F1479"/>
    <w:rsid w:val="1BB94C87"/>
    <w:rsid w:val="1C2F10F1"/>
    <w:rsid w:val="1CA23671"/>
    <w:rsid w:val="1CBB4733"/>
    <w:rsid w:val="1CCF4667"/>
    <w:rsid w:val="1D6923E1"/>
    <w:rsid w:val="1DD957B9"/>
    <w:rsid w:val="1E2D340E"/>
    <w:rsid w:val="1E3B5B2B"/>
    <w:rsid w:val="1F1A7E37"/>
    <w:rsid w:val="1F6253BC"/>
    <w:rsid w:val="1FA871F0"/>
    <w:rsid w:val="1FD91AA0"/>
    <w:rsid w:val="1FFB37C4"/>
    <w:rsid w:val="201B3E66"/>
    <w:rsid w:val="202820DF"/>
    <w:rsid w:val="20474C5B"/>
    <w:rsid w:val="20F070A1"/>
    <w:rsid w:val="21A12149"/>
    <w:rsid w:val="21AB2FC8"/>
    <w:rsid w:val="220B1CB9"/>
    <w:rsid w:val="22145011"/>
    <w:rsid w:val="229E48DB"/>
    <w:rsid w:val="22A04AF7"/>
    <w:rsid w:val="22ED32DA"/>
    <w:rsid w:val="2316579A"/>
    <w:rsid w:val="234436D4"/>
    <w:rsid w:val="2355768F"/>
    <w:rsid w:val="243A0EE4"/>
    <w:rsid w:val="24CF6FCD"/>
    <w:rsid w:val="255120D8"/>
    <w:rsid w:val="259124D5"/>
    <w:rsid w:val="25B06DFF"/>
    <w:rsid w:val="26331A72"/>
    <w:rsid w:val="263423C4"/>
    <w:rsid w:val="265956E8"/>
    <w:rsid w:val="265E2CFF"/>
    <w:rsid w:val="26681488"/>
    <w:rsid w:val="27160EE4"/>
    <w:rsid w:val="271635D9"/>
    <w:rsid w:val="273D1D52"/>
    <w:rsid w:val="27427F2B"/>
    <w:rsid w:val="277125BE"/>
    <w:rsid w:val="28A30E9D"/>
    <w:rsid w:val="28AF15F0"/>
    <w:rsid w:val="297445E7"/>
    <w:rsid w:val="2A257690"/>
    <w:rsid w:val="2A3004CC"/>
    <w:rsid w:val="2AE61515"/>
    <w:rsid w:val="2B436B7F"/>
    <w:rsid w:val="2BCA444A"/>
    <w:rsid w:val="2BFD6B16"/>
    <w:rsid w:val="2CAB73EC"/>
    <w:rsid w:val="2CAD4098"/>
    <w:rsid w:val="2CB4147F"/>
    <w:rsid w:val="2D440684"/>
    <w:rsid w:val="2E782484"/>
    <w:rsid w:val="2EB536D8"/>
    <w:rsid w:val="2EF97A69"/>
    <w:rsid w:val="2F081A5A"/>
    <w:rsid w:val="2FEE6EA1"/>
    <w:rsid w:val="300264A9"/>
    <w:rsid w:val="30077F63"/>
    <w:rsid w:val="3021689C"/>
    <w:rsid w:val="30277ABD"/>
    <w:rsid w:val="30470360"/>
    <w:rsid w:val="306F78B6"/>
    <w:rsid w:val="30717AD3"/>
    <w:rsid w:val="30BD4AC6"/>
    <w:rsid w:val="30D140CD"/>
    <w:rsid w:val="31061FC9"/>
    <w:rsid w:val="31224929"/>
    <w:rsid w:val="315F16D9"/>
    <w:rsid w:val="32036508"/>
    <w:rsid w:val="321D3A6E"/>
    <w:rsid w:val="326C0551"/>
    <w:rsid w:val="32C65EB4"/>
    <w:rsid w:val="32D83E39"/>
    <w:rsid w:val="331E7BD2"/>
    <w:rsid w:val="336851BD"/>
    <w:rsid w:val="33C65A3F"/>
    <w:rsid w:val="34394463"/>
    <w:rsid w:val="34E645EB"/>
    <w:rsid w:val="351A4295"/>
    <w:rsid w:val="354B6B44"/>
    <w:rsid w:val="356C2617"/>
    <w:rsid w:val="359A351B"/>
    <w:rsid w:val="359F479A"/>
    <w:rsid w:val="35C24BC6"/>
    <w:rsid w:val="36260A17"/>
    <w:rsid w:val="363650FE"/>
    <w:rsid w:val="36C24BE4"/>
    <w:rsid w:val="36C546D4"/>
    <w:rsid w:val="36E92171"/>
    <w:rsid w:val="373A6E70"/>
    <w:rsid w:val="3834566E"/>
    <w:rsid w:val="390B0FE7"/>
    <w:rsid w:val="3938118D"/>
    <w:rsid w:val="39D17265"/>
    <w:rsid w:val="3A1A4D37"/>
    <w:rsid w:val="3A296D28"/>
    <w:rsid w:val="3A465B2C"/>
    <w:rsid w:val="3A775CE5"/>
    <w:rsid w:val="3AAA7E69"/>
    <w:rsid w:val="3ADD1FEC"/>
    <w:rsid w:val="3AFB2473"/>
    <w:rsid w:val="3B1B2B15"/>
    <w:rsid w:val="3BE92C13"/>
    <w:rsid w:val="3CE20CDB"/>
    <w:rsid w:val="3CF47AC1"/>
    <w:rsid w:val="3DA037A5"/>
    <w:rsid w:val="3DC6320C"/>
    <w:rsid w:val="3DE6740A"/>
    <w:rsid w:val="3E1D4DF6"/>
    <w:rsid w:val="3E397CFE"/>
    <w:rsid w:val="3E4405D4"/>
    <w:rsid w:val="3EAD43CC"/>
    <w:rsid w:val="3EF142B8"/>
    <w:rsid w:val="3F3E3F33"/>
    <w:rsid w:val="3F8844F1"/>
    <w:rsid w:val="3FF027C2"/>
    <w:rsid w:val="4004626D"/>
    <w:rsid w:val="41D41C6F"/>
    <w:rsid w:val="42360234"/>
    <w:rsid w:val="4292190E"/>
    <w:rsid w:val="42925DB2"/>
    <w:rsid w:val="43813731"/>
    <w:rsid w:val="44496945"/>
    <w:rsid w:val="445826E4"/>
    <w:rsid w:val="44C57809"/>
    <w:rsid w:val="4542345E"/>
    <w:rsid w:val="456F23DB"/>
    <w:rsid w:val="45866BD6"/>
    <w:rsid w:val="4613720A"/>
    <w:rsid w:val="4645378A"/>
    <w:rsid w:val="465267FB"/>
    <w:rsid w:val="46733805"/>
    <w:rsid w:val="46B947C8"/>
    <w:rsid w:val="46CE3131"/>
    <w:rsid w:val="47E64257"/>
    <w:rsid w:val="48B56357"/>
    <w:rsid w:val="48D367DD"/>
    <w:rsid w:val="496833C9"/>
    <w:rsid w:val="49BA799D"/>
    <w:rsid w:val="49CF75E5"/>
    <w:rsid w:val="4B8B15F1"/>
    <w:rsid w:val="4B9009B5"/>
    <w:rsid w:val="4BBB4778"/>
    <w:rsid w:val="4BF947AC"/>
    <w:rsid w:val="4C4A71C9"/>
    <w:rsid w:val="4C991AEB"/>
    <w:rsid w:val="4CB6269D"/>
    <w:rsid w:val="4CC56D84"/>
    <w:rsid w:val="4D626381"/>
    <w:rsid w:val="4DA92202"/>
    <w:rsid w:val="4DDA61A6"/>
    <w:rsid w:val="4ECD3CCE"/>
    <w:rsid w:val="4ECF7A46"/>
    <w:rsid w:val="4ED65279"/>
    <w:rsid w:val="4EF70D4B"/>
    <w:rsid w:val="4F676753"/>
    <w:rsid w:val="4F766114"/>
    <w:rsid w:val="4F9F566B"/>
    <w:rsid w:val="4FA2515B"/>
    <w:rsid w:val="4FC370C1"/>
    <w:rsid w:val="4FCD042A"/>
    <w:rsid w:val="4FD317B8"/>
    <w:rsid w:val="4FD5108C"/>
    <w:rsid w:val="4FF97471"/>
    <w:rsid w:val="50744D49"/>
    <w:rsid w:val="50EF617E"/>
    <w:rsid w:val="514364CA"/>
    <w:rsid w:val="51C92E73"/>
    <w:rsid w:val="51D07D5D"/>
    <w:rsid w:val="520A1A36"/>
    <w:rsid w:val="523F4EE3"/>
    <w:rsid w:val="52524C16"/>
    <w:rsid w:val="52614E59"/>
    <w:rsid w:val="52974D1F"/>
    <w:rsid w:val="52BF7DD2"/>
    <w:rsid w:val="52FE4D9E"/>
    <w:rsid w:val="53234805"/>
    <w:rsid w:val="538C05FC"/>
    <w:rsid w:val="53CB1124"/>
    <w:rsid w:val="54815C87"/>
    <w:rsid w:val="54CB0CB0"/>
    <w:rsid w:val="551E7032"/>
    <w:rsid w:val="559B0682"/>
    <w:rsid w:val="55D856F0"/>
    <w:rsid w:val="55F34962"/>
    <w:rsid w:val="55F81F79"/>
    <w:rsid w:val="560E70A6"/>
    <w:rsid w:val="57C048C2"/>
    <w:rsid w:val="58117322"/>
    <w:rsid w:val="58201313"/>
    <w:rsid w:val="58252CCF"/>
    <w:rsid w:val="58AD0DF8"/>
    <w:rsid w:val="5923730C"/>
    <w:rsid w:val="592B4413"/>
    <w:rsid w:val="598E50E7"/>
    <w:rsid w:val="5A753B98"/>
    <w:rsid w:val="5B8B1199"/>
    <w:rsid w:val="5B9C33A6"/>
    <w:rsid w:val="5BC70423"/>
    <w:rsid w:val="5BE54D4D"/>
    <w:rsid w:val="5C58107B"/>
    <w:rsid w:val="5C8207EE"/>
    <w:rsid w:val="5C9C724F"/>
    <w:rsid w:val="5D027239"/>
    <w:rsid w:val="5D3E4715"/>
    <w:rsid w:val="5D5F28DD"/>
    <w:rsid w:val="5D6D6DA8"/>
    <w:rsid w:val="5DBF512A"/>
    <w:rsid w:val="5DC15346"/>
    <w:rsid w:val="5DE80B25"/>
    <w:rsid w:val="5E0A2849"/>
    <w:rsid w:val="5E1B2CA8"/>
    <w:rsid w:val="5E7423B8"/>
    <w:rsid w:val="5EE94B54"/>
    <w:rsid w:val="5EEE216B"/>
    <w:rsid w:val="5F2B6F1B"/>
    <w:rsid w:val="5F3C1128"/>
    <w:rsid w:val="5F905960"/>
    <w:rsid w:val="60536729"/>
    <w:rsid w:val="608E59B3"/>
    <w:rsid w:val="60B7767B"/>
    <w:rsid w:val="60C72C73"/>
    <w:rsid w:val="614B5652"/>
    <w:rsid w:val="62402CDD"/>
    <w:rsid w:val="6247406C"/>
    <w:rsid w:val="62586279"/>
    <w:rsid w:val="62643C1B"/>
    <w:rsid w:val="627D5CDF"/>
    <w:rsid w:val="62C907A8"/>
    <w:rsid w:val="630A4A39"/>
    <w:rsid w:val="634265E1"/>
    <w:rsid w:val="635A0559"/>
    <w:rsid w:val="63640C4D"/>
    <w:rsid w:val="64CE161E"/>
    <w:rsid w:val="654B3E73"/>
    <w:rsid w:val="65D06126"/>
    <w:rsid w:val="65D200F0"/>
    <w:rsid w:val="65ED4F2A"/>
    <w:rsid w:val="66061B48"/>
    <w:rsid w:val="66091638"/>
    <w:rsid w:val="666D606B"/>
    <w:rsid w:val="668F5FE1"/>
    <w:rsid w:val="66A82BFF"/>
    <w:rsid w:val="67024A05"/>
    <w:rsid w:val="67753429"/>
    <w:rsid w:val="67954113"/>
    <w:rsid w:val="67D30150"/>
    <w:rsid w:val="67F51E74"/>
    <w:rsid w:val="67FD51CC"/>
    <w:rsid w:val="688C552E"/>
    <w:rsid w:val="68C53F3C"/>
    <w:rsid w:val="697F058F"/>
    <w:rsid w:val="6A935974"/>
    <w:rsid w:val="6AA10091"/>
    <w:rsid w:val="6AF13F41"/>
    <w:rsid w:val="6AF91C7B"/>
    <w:rsid w:val="6BAA566B"/>
    <w:rsid w:val="6C101972"/>
    <w:rsid w:val="6C523BCA"/>
    <w:rsid w:val="6C6B6BA9"/>
    <w:rsid w:val="6C6D2921"/>
    <w:rsid w:val="6C783074"/>
    <w:rsid w:val="6CC22541"/>
    <w:rsid w:val="6D7970A3"/>
    <w:rsid w:val="6E3631E6"/>
    <w:rsid w:val="6E510020"/>
    <w:rsid w:val="6E7A6FC3"/>
    <w:rsid w:val="6EBA7973"/>
    <w:rsid w:val="6EBE56B6"/>
    <w:rsid w:val="6EE42C42"/>
    <w:rsid w:val="6F0E7CBF"/>
    <w:rsid w:val="6F7B33FC"/>
    <w:rsid w:val="700417EE"/>
    <w:rsid w:val="708F6BDE"/>
    <w:rsid w:val="709541F4"/>
    <w:rsid w:val="70CC1BE0"/>
    <w:rsid w:val="714479C8"/>
    <w:rsid w:val="71CF4146"/>
    <w:rsid w:val="71F15DA2"/>
    <w:rsid w:val="730E4732"/>
    <w:rsid w:val="7386076C"/>
    <w:rsid w:val="73C53042"/>
    <w:rsid w:val="73F43927"/>
    <w:rsid w:val="7420296E"/>
    <w:rsid w:val="74736F42"/>
    <w:rsid w:val="74842EFD"/>
    <w:rsid w:val="749E5641"/>
    <w:rsid w:val="74E871A0"/>
    <w:rsid w:val="755328D0"/>
    <w:rsid w:val="75713103"/>
    <w:rsid w:val="75862CA5"/>
    <w:rsid w:val="75C5557C"/>
    <w:rsid w:val="75EF7C76"/>
    <w:rsid w:val="768C69D8"/>
    <w:rsid w:val="76B37ACA"/>
    <w:rsid w:val="7711659E"/>
    <w:rsid w:val="7772391A"/>
    <w:rsid w:val="77AE3DED"/>
    <w:rsid w:val="77E65C7D"/>
    <w:rsid w:val="78511348"/>
    <w:rsid w:val="786077DD"/>
    <w:rsid w:val="787F5403"/>
    <w:rsid w:val="792151BF"/>
    <w:rsid w:val="79AC1D79"/>
    <w:rsid w:val="79FE72AE"/>
    <w:rsid w:val="7A5E1AFB"/>
    <w:rsid w:val="7B1623D5"/>
    <w:rsid w:val="7B4056A4"/>
    <w:rsid w:val="7B98728E"/>
    <w:rsid w:val="7BE83848"/>
    <w:rsid w:val="7C1D7794"/>
    <w:rsid w:val="7C8141C6"/>
    <w:rsid w:val="7D8F646F"/>
    <w:rsid w:val="7D9817C8"/>
    <w:rsid w:val="7DE22A43"/>
    <w:rsid w:val="7E1F5A45"/>
    <w:rsid w:val="7E696CC0"/>
    <w:rsid w:val="7E8458A8"/>
    <w:rsid w:val="7EB73ECF"/>
    <w:rsid w:val="7F625BE9"/>
    <w:rsid w:val="7F98785D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5617B-B28C-4F1C-A02B-3B693ED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Char0">
    <w:name w:val="页脚 Char"/>
    <w:link w:val="a5"/>
    <w:uiPriority w:val="99"/>
    <w:qFormat/>
    <w:rPr>
      <w:kern w:val="2"/>
      <w:sz w:val="18"/>
    </w:rPr>
  </w:style>
  <w:style w:type="character" w:customStyle="1" w:styleId="Char">
    <w:name w:val="纯文本 Char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szCs w:val="24"/>
    </w:rPr>
  </w:style>
  <w:style w:type="paragraph" w:customStyle="1" w:styleId="Char2">
    <w:name w:val="Char"/>
    <w:basedOn w:val="a"/>
    <w:qFormat/>
    <w:rPr>
      <w:szCs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Char">
    <w:name w:val="Char Char Char Char Char Char Char Char"/>
    <w:basedOn w:val="a"/>
    <w:qFormat/>
    <w:pPr>
      <w:tabs>
        <w:tab w:val="left" w:pos="360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5223368715801"/>
          <c:y val="0.14863669657571901"/>
          <c:w val="0.76783005311071795"/>
          <c:h val="0.6569138741378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5582332402973E-17"/>
                  <c:y val="8.0628905462608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16466480594501E-17"/>
                  <c:y val="1.6125781092521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125781092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232932961189002E-17"/>
                  <c:y val="1.209433581939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0943358193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Sheet1!$B$3:$B$7</c:f>
              <c:numCache>
                <c:formatCode>0.00_ </c:formatCode>
                <c:ptCount val="5"/>
                <c:pt idx="0">
                  <c:v>1162.23</c:v>
                </c:pt>
                <c:pt idx="1">
                  <c:v>1080.262935</c:v>
                </c:pt>
                <c:pt idx="2">
                  <c:v>1247.96</c:v>
                </c:pt>
                <c:pt idx="3">
                  <c:v>1281.9100000000001</c:v>
                </c:pt>
                <c:pt idx="4">
                  <c:v>1330.85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03827840"/>
        <c:axId val="503828232"/>
      </c:barChart>
      <c:lineChart>
        <c:grouping val="stack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速度（%）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38100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3330197554092E-2"/>
                  <c:y val="6.0471679096956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333019755409262E-2"/>
                  <c:y val="4.4645974485747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2333019755409221E-2"/>
                  <c:y val="-3.3029054507721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0573847601128881E-2"/>
                  <c:y val="-4.4334981383141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684854186265298E-2"/>
                  <c:y val="-5.24088994689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Sheet1!$C$3:$C$7</c:f>
              <c:numCache>
                <c:formatCode>General</c:formatCode>
                <c:ptCount val="5"/>
                <c:pt idx="0">
                  <c:v>7.8</c:v>
                </c:pt>
                <c:pt idx="1">
                  <c:v>-5.6</c:v>
                </c:pt>
                <c:pt idx="2" formatCode="0.0_ ">
                  <c:v>12</c:v>
                </c:pt>
                <c:pt idx="3" formatCode="0.0_ ">
                  <c:v>3.7</c:v>
                </c:pt>
                <c:pt idx="4">
                  <c:v>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828624"/>
        <c:axId val="503829016"/>
      </c:lineChart>
      <c:catAx>
        <c:axId val="50382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28232"/>
        <c:crosses val="autoZero"/>
        <c:auto val="1"/>
        <c:lblAlgn val="ctr"/>
        <c:lblOffset val="100"/>
        <c:noMultiLvlLbl val="0"/>
      </c:catAx>
      <c:valAx>
        <c:axId val="503828232"/>
        <c:scaling>
          <c:orientation val="minMax"/>
          <c:min val="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总量</a:t>
                </a:r>
              </a:p>
            </c:rich>
          </c:tx>
          <c:layout>
            <c:manualLayout>
              <c:xMode val="edge"/>
              <c:yMode val="edge"/>
              <c:x val="4.7036688617121403E-2"/>
              <c:y val="4.54178111456998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27840"/>
        <c:crosses val="autoZero"/>
        <c:crossBetween val="between"/>
      </c:valAx>
      <c:catAx>
        <c:axId val="503828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03829016"/>
        <c:crosses val="autoZero"/>
        <c:auto val="1"/>
        <c:lblAlgn val="ctr"/>
        <c:lblOffset val="100"/>
        <c:noMultiLvlLbl val="0"/>
      </c:catAx>
      <c:valAx>
        <c:axId val="503829016"/>
        <c:scaling>
          <c:orientation val="minMax"/>
          <c:max val="2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速度</a:t>
                </a:r>
              </a:p>
            </c:rich>
          </c:tx>
          <c:layout>
            <c:manualLayout>
              <c:xMode val="edge"/>
              <c:yMode val="edge"/>
              <c:x val="0.89416745061147695"/>
              <c:y val="3.36342550204479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2862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26084251227801E-2"/>
          <c:y val="4.72285400930407E-2"/>
          <c:w val="0.89550373700935504"/>
          <c:h val="0.84346977288995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粮食产量(万吨）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142.47</c:v>
                </c:pt>
                <c:pt idx="1">
                  <c:v>146.16999999999999</c:v>
                </c:pt>
                <c:pt idx="2">
                  <c:v>147.01</c:v>
                </c:pt>
                <c:pt idx="3">
                  <c:v>145.82</c:v>
                </c:pt>
                <c:pt idx="4">
                  <c:v>147.37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03829800"/>
        <c:axId val="503830192"/>
      </c:barChart>
      <c:catAx>
        <c:axId val="50382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30192"/>
        <c:crosses val="autoZero"/>
        <c:auto val="1"/>
        <c:lblAlgn val="ctr"/>
        <c:lblOffset val="100"/>
        <c:noMultiLvlLbl val="0"/>
      </c:catAx>
      <c:valAx>
        <c:axId val="503830192"/>
        <c:scaling>
          <c:orientation val="minMax"/>
          <c:min val="14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2980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884237894534099"/>
          <c:y val="7.1575612613027306E-2"/>
          <c:w val="0.26197639276746099"/>
          <c:h val="7.77894347564546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5223368715801"/>
          <c:y val="0.14863669657571901"/>
          <c:w val="0.76783005311071795"/>
          <c:h val="0.65691387413782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总量（亿元）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5582332402973E-17"/>
                  <c:y val="8.0628905462608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116466480594501E-17"/>
                  <c:y val="1.61257810925217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125781092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232932961189002E-17"/>
                  <c:y val="1.2094335819391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09433581939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Sheet1!$B$2:$B$6</c:f>
              <c:numCache>
                <c:formatCode>0.00_ </c:formatCode>
                <c:ptCount val="5"/>
                <c:pt idx="0">
                  <c:v>654.64</c:v>
                </c:pt>
                <c:pt idx="1">
                  <c:v>519.53</c:v>
                </c:pt>
                <c:pt idx="2">
                  <c:v>618.5</c:v>
                </c:pt>
                <c:pt idx="3">
                  <c:v>635.64</c:v>
                </c:pt>
                <c:pt idx="4">
                  <c:v>688.63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503830976"/>
        <c:axId val="503831368"/>
      </c:barChart>
      <c:catAx>
        <c:axId val="50383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31368"/>
        <c:crosses val="autoZero"/>
        <c:auto val="1"/>
        <c:lblAlgn val="ctr"/>
        <c:lblOffset val="100"/>
        <c:noMultiLvlLbl val="0"/>
      </c:catAx>
      <c:valAx>
        <c:axId val="503831368"/>
        <c:scaling>
          <c:orientation val="minMax"/>
          <c:min val="0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lang="zh-CN"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1100" b="1">
                    <a:solidFill>
                      <a:schemeClr val="tx1"/>
                    </a:solidFill>
                  </a:rPr>
                  <a:t>总量</a:t>
                </a:r>
              </a:p>
            </c:rich>
          </c:tx>
          <c:layout>
            <c:manualLayout>
              <c:xMode val="edge"/>
              <c:yMode val="edge"/>
              <c:x val="4.7036688617121403E-2"/>
              <c:y val="4.54178111456998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lang="zh-CN" sz="11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383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zh-CN"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E362-40D8-4972-8008-B419DD6B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664</Words>
  <Characters>3785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20011年湖北省经济和社会发展统计公报</dc:title>
  <dc:creator>Lenovo User</dc:creator>
  <cp:lastModifiedBy>xzz</cp:lastModifiedBy>
  <cp:revision>267</cp:revision>
  <cp:lastPrinted>2024-03-05T01:00:00Z</cp:lastPrinted>
  <dcterms:created xsi:type="dcterms:W3CDTF">2008-12-25T02:25:00Z</dcterms:created>
  <dcterms:modified xsi:type="dcterms:W3CDTF">2024-04-10T06:41:00Z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C96AB3844A794581BC018018129C7BD1</vt:lpwstr>
  </property>
</Properties>
</file>