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93" w:rsidRDefault="003C6F93">
      <w:pPr>
        <w:widowControl/>
        <w:jc w:val="center"/>
        <w:outlineLvl w:val="1"/>
        <w:rPr>
          <w:rFonts w:ascii="inherit" w:eastAsia="微软雅黑" w:hAnsi="inherit" w:cs="Helvetica" w:hint="eastAsia"/>
          <w:kern w:val="0"/>
          <w:sz w:val="45"/>
          <w:szCs w:val="45"/>
        </w:rPr>
      </w:pPr>
    </w:p>
    <w:p w:rsidR="003C6F93" w:rsidRDefault="003C6F93">
      <w:pPr>
        <w:widowControl/>
        <w:outlineLvl w:val="1"/>
        <w:rPr>
          <w:rFonts w:ascii="inherit" w:eastAsia="微软雅黑" w:hAnsi="inherit" w:cs="Helvetica" w:hint="eastAsia"/>
          <w:kern w:val="0"/>
          <w:sz w:val="45"/>
          <w:szCs w:val="45"/>
        </w:rPr>
      </w:pPr>
    </w:p>
    <w:p w:rsidR="003C6F93" w:rsidRDefault="003C626D">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天门</w:t>
      </w:r>
      <w:r>
        <w:rPr>
          <w:rFonts w:ascii="黑体" w:eastAsia="黑体" w:hAnsi="黑体" w:cs="Helvetica"/>
          <w:kern w:val="0"/>
          <w:sz w:val="44"/>
          <w:szCs w:val="44"/>
        </w:rPr>
        <w:t>调查监测</w:t>
      </w:r>
      <w:r>
        <w:rPr>
          <w:rFonts w:ascii="黑体" w:eastAsia="黑体" w:hAnsi="黑体" w:cs="Helvetica" w:hint="eastAsia"/>
          <w:kern w:val="0"/>
          <w:sz w:val="44"/>
          <w:szCs w:val="44"/>
        </w:rPr>
        <w:t>分局</w:t>
      </w:r>
    </w:p>
    <w:p w:rsidR="003C6F93" w:rsidRDefault="003C626D">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3C6F93" w:rsidRDefault="003C626D">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3C6F93" w:rsidRDefault="003C6F93">
      <w:pPr>
        <w:widowControl/>
        <w:rPr>
          <w:rFonts w:asciiTheme="minorEastAsia" w:hAnsiTheme="minorEastAsia" w:cs="Helvetica"/>
          <w:kern w:val="0"/>
          <w:sz w:val="24"/>
          <w:szCs w:val="24"/>
        </w:rPr>
      </w:pPr>
    </w:p>
    <w:p w:rsidR="003C6F93" w:rsidRDefault="003C6F93">
      <w:pPr>
        <w:widowControl/>
        <w:rPr>
          <w:rFonts w:asciiTheme="minorEastAsia" w:hAnsiTheme="minorEastAsia" w:cs="Helvetica"/>
          <w:kern w:val="0"/>
          <w:sz w:val="24"/>
          <w:szCs w:val="24"/>
        </w:rPr>
      </w:pPr>
    </w:p>
    <w:p w:rsidR="003C6F93" w:rsidRDefault="003C626D">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3C6F93" w:rsidRDefault="003C6F93">
      <w:pPr>
        <w:widowControl/>
        <w:spacing w:line="480" w:lineRule="exact"/>
        <w:jc w:val="left"/>
        <w:rPr>
          <w:rFonts w:asciiTheme="minorEastAsia" w:hAnsiTheme="minorEastAsia" w:cs="Helvetica"/>
          <w:kern w:val="0"/>
          <w:sz w:val="24"/>
          <w:szCs w:val="24"/>
        </w:rPr>
      </w:pP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一</w:t>
      </w:r>
      <w:r>
        <w:rPr>
          <w:rFonts w:ascii="黑体" w:eastAsia="黑体" w:hAnsi="黑体" w:cs="Helvetica"/>
          <w:bCs/>
          <w:kern w:val="0"/>
          <w:sz w:val="32"/>
          <w:szCs w:val="32"/>
        </w:rPr>
        <w:t>、</w:t>
      </w:r>
      <w:r>
        <w:rPr>
          <w:rFonts w:ascii="黑体" w:eastAsia="黑体" w:hAnsi="黑体" w:cs="Helvetica" w:hint="eastAsia"/>
          <w:bCs/>
          <w:kern w:val="0"/>
          <w:sz w:val="32"/>
          <w:szCs w:val="32"/>
        </w:rPr>
        <w:t>单位主要职责</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二、机构设置情况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三、预算收支及增减变化情况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四、机关运行经费情况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五、一般公共预算“三公”经费及增减变化情况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六</w:t>
      </w:r>
      <w:r>
        <w:rPr>
          <w:rFonts w:ascii="黑体" w:eastAsia="黑体" w:hAnsi="黑体" w:cs="Helvetica"/>
          <w:bCs/>
          <w:kern w:val="0"/>
          <w:sz w:val="32"/>
          <w:szCs w:val="32"/>
        </w:rPr>
        <w:t>、</w:t>
      </w:r>
      <w:r>
        <w:rPr>
          <w:rFonts w:ascii="黑体" w:eastAsia="黑体" w:hAnsi="黑体" w:cs="Helvetica" w:hint="eastAsia"/>
          <w:bCs/>
          <w:kern w:val="0"/>
          <w:sz w:val="32"/>
          <w:szCs w:val="32"/>
        </w:rPr>
        <w:t>政府采购预算安排情况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七、国有资产占用情况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八、重点项目预算绩效情况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九、其他需要说明的情况</w:t>
      </w:r>
    </w:p>
    <w:p w:rsidR="003C6F93" w:rsidRDefault="003C626D">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十</w:t>
      </w:r>
      <w:r>
        <w:rPr>
          <w:rFonts w:ascii="黑体" w:eastAsia="黑体" w:hAnsi="黑体" w:cs="Helvetica"/>
          <w:bCs/>
          <w:kern w:val="0"/>
          <w:sz w:val="32"/>
          <w:szCs w:val="32"/>
        </w:rPr>
        <w:t>、</w:t>
      </w:r>
      <w:r>
        <w:rPr>
          <w:rFonts w:ascii="黑体" w:eastAsia="黑体" w:hAnsi="黑体" w:cs="Helvetica" w:hint="eastAsia"/>
          <w:bCs/>
          <w:kern w:val="0"/>
          <w:sz w:val="32"/>
          <w:szCs w:val="32"/>
        </w:rPr>
        <w:t>专业名词解释</w:t>
      </w:r>
    </w:p>
    <w:p w:rsidR="003C6F93" w:rsidRDefault="003C626D">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3C6F93" w:rsidRDefault="003C626D">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3C6F93" w:rsidRDefault="003C6F93">
      <w:pPr>
        <w:widowControl/>
        <w:spacing w:line="520" w:lineRule="exact"/>
        <w:ind w:firstLineChars="150" w:firstLine="361"/>
        <w:rPr>
          <w:rFonts w:asciiTheme="minorEastAsia" w:hAnsiTheme="minorEastAsia" w:cs="Helvetica"/>
          <w:b/>
          <w:kern w:val="0"/>
          <w:sz w:val="24"/>
          <w:szCs w:val="24"/>
        </w:rPr>
      </w:pPr>
    </w:p>
    <w:p w:rsidR="003C6F93" w:rsidRDefault="003C6F93">
      <w:pPr>
        <w:widowControl/>
        <w:spacing w:line="520" w:lineRule="exact"/>
        <w:rPr>
          <w:rFonts w:asciiTheme="minorEastAsia" w:hAnsiTheme="minorEastAsia" w:cs="Helvetica"/>
          <w:b/>
          <w:kern w:val="0"/>
          <w:sz w:val="24"/>
          <w:szCs w:val="24"/>
        </w:rPr>
      </w:pPr>
    </w:p>
    <w:p w:rsidR="003C6F93" w:rsidRDefault="003C6F93">
      <w:pPr>
        <w:widowControl/>
        <w:spacing w:line="520" w:lineRule="exact"/>
        <w:ind w:firstLineChars="150" w:firstLine="361"/>
        <w:rPr>
          <w:rFonts w:asciiTheme="minorEastAsia" w:hAnsiTheme="minorEastAsia" w:cs="Helvetica"/>
          <w:b/>
          <w:kern w:val="0"/>
          <w:sz w:val="24"/>
          <w:szCs w:val="24"/>
        </w:rPr>
      </w:pPr>
    </w:p>
    <w:p w:rsidR="003C6F93" w:rsidRDefault="003C6F93">
      <w:pPr>
        <w:widowControl/>
        <w:spacing w:line="520" w:lineRule="exact"/>
        <w:rPr>
          <w:rFonts w:asciiTheme="minorEastAsia" w:hAnsiTheme="minorEastAsia" w:cs="Helvetica"/>
          <w:b/>
          <w:kern w:val="0"/>
          <w:sz w:val="24"/>
          <w:szCs w:val="24"/>
        </w:rPr>
      </w:pPr>
    </w:p>
    <w:p w:rsidR="003C6F93" w:rsidRDefault="003C626D">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3C6F93" w:rsidRDefault="003C626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天门市统计数据质量进行监测和核查；组织实施统计调查和监测工作；参与统计执法相关工作；参与大型国情国力调查等重大统计工作；协助天门市统计局开展相关工作；完成省统计局、省统计局调查监测中心交办的其他工作。</w:t>
      </w:r>
    </w:p>
    <w:p w:rsidR="003C6F93" w:rsidRDefault="003C626D">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3C6F93" w:rsidRDefault="003C626D">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我单位设2个内设机构：调查监测一科、调查监测二科。</w:t>
      </w:r>
    </w:p>
    <w:p w:rsidR="003C6F93" w:rsidRDefault="003C626D">
      <w:pPr>
        <w:spacing w:line="560" w:lineRule="exact"/>
        <w:ind w:firstLineChars="200" w:firstLine="643"/>
        <w:rPr>
          <w:rFonts w:ascii="仿宋_GB2312" w:eastAsia="仿宋_GB2312" w:hAnsi="仿宋_GB2312" w:cs="仿宋_GB2312"/>
          <w:bCs/>
          <w:kern w:val="0"/>
          <w:sz w:val="32"/>
          <w:szCs w:val="32"/>
          <w:lang w:val="zh-CN"/>
        </w:rPr>
      </w:pPr>
      <w:r>
        <w:rPr>
          <w:rFonts w:ascii="楷体_GB2312" w:eastAsia="楷体_GB2312" w:hAnsi="楷体_GB2312" w:cs="楷体_GB2312" w:hint="eastAsia"/>
          <w:b/>
          <w:kern w:val="0"/>
          <w:sz w:val="32"/>
          <w:szCs w:val="32"/>
        </w:rPr>
        <w:t>1.</w:t>
      </w:r>
      <w:r>
        <w:rPr>
          <w:rFonts w:ascii="楷体_GB2312" w:eastAsia="楷体_GB2312" w:hAnsi="楷体_GB2312" w:cs="楷体_GB2312" w:hint="eastAsia"/>
          <w:b/>
          <w:kern w:val="0"/>
          <w:sz w:val="32"/>
          <w:szCs w:val="32"/>
          <w:lang w:val="zh-CN"/>
        </w:rPr>
        <w:t>调查监测一科的主要职责是：</w:t>
      </w:r>
      <w:r>
        <w:rPr>
          <w:rFonts w:ascii="仿宋_GB2312" w:eastAsia="仿宋_GB2312" w:hAnsi="仿宋_GB2312" w:cs="仿宋_GB2312" w:hint="eastAsia"/>
          <w:bCs/>
          <w:kern w:val="0"/>
          <w:sz w:val="32"/>
          <w:szCs w:val="32"/>
          <w:lang w:val="zh-CN"/>
        </w:rPr>
        <w:t>负责统计数据质量监测和核查；负责分局的日常管理和综合协调；组织开展相关统计调查和监测工作；参与统计执法相关工作；参与大型国情国力调查等重大统计工作；协助天门市统计局开展相关工作；完成省统计局、省统计局调查监测中心交办的其他工作。</w:t>
      </w:r>
    </w:p>
    <w:p w:rsidR="003C6F93" w:rsidRDefault="003C626D">
      <w:pPr>
        <w:spacing w:line="560" w:lineRule="exact"/>
        <w:ind w:firstLineChars="200" w:firstLine="643"/>
        <w:rPr>
          <w:rFonts w:ascii="仿宋_GB2312" w:eastAsia="仿宋_GB2312" w:hAnsi="仿宋_GB2312" w:cs="仿宋_GB2312"/>
          <w:bCs/>
          <w:kern w:val="0"/>
          <w:sz w:val="32"/>
          <w:szCs w:val="32"/>
          <w:lang w:val="zh-CN"/>
        </w:rPr>
      </w:pPr>
      <w:r>
        <w:rPr>
          <w:rFonts w:ascii="楷体_GB2312" w:eastAsia="楷体_GB2312" w:hAnsi="楷体_GB2312" w:cs="楷体_GB2312" w:hint="eastAsia"/>
          <w:b/>
          <w:kern w:val="0"/>
          <w:sz w:val="32"/>
          <w:szCs w:val="32"/>
        </w:rPr>
        <w:t>2.</w:t>
      </w:r>
      <w:r>
        <w:rPr>
          <w:rFonts w:ascii="楷体_GB2312" w:eastAsia="楷体_GB2312" w:hAnsi="楷体_GB2312" w:cs="楷体_GB2312" w:hint="eastAsia"/>
          <w:b/>
          <w:kern w:val="0"/>
          <w:sz w:val="32"/>
          <w:szCs w:val="32"/>
          <w:lang w:val="zh-CN"/>
        </w:rPr>
        <w:t>调查监测二科的主要职责是：</w:t>
      </w:r>
      <w:r>
        <w:rPr>
          <w:rFonts w:ascii="仿宋_GB2312" w:eastAsia="仿宋_GB2312" w:hAnsi="仿宋_GB2312" w:cs="仿宋_GB2312" w:hint="eastAsia"/>
          <w:bCs/>
          <w:kern w:val="0"/>
          <w:sz w:val="32"/>
          <w:szCs w:val="32"/>
          <w:lang w:val="zh-CN"/>
        </w:rPr>
        <w:t>负责统计数据质量监测和核查；开展统计执法相关工作；参与大型国情国力调查等重大统计工作；协助天门市统计局开展相关工作；完成省统计局、省统计局调查监测中心交办的其他工作。</w:t>
      </w:r>
    </w:p>
    <w:p w:rsidR="003C6F93" w:rsidRDefault="003C626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3C6F93" w:rsidRDefault="003C626D">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为123.16万元，比上年减少0.94万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_GB2312" w:eastAsia="仿宋_GB2312" w:hint="eastAsia"/>
          <w:sz w:val="32"/>
        </w:rPr>
        <w:t>厉行节俭，压缩经费。其中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123.16万元，比上年减少0.94万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减少0.8</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3C6F93" w:rsidRDefault="003C626D">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2024年预算支出123.16万元，比上年减少0.94万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。其中：一般公共服务支出100.08万元，比上年减少6.99万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减少6.5</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w:t>
      </w:r>
      <w:r>
        <w:rPr>
          <w:rFonts w:ascii="仿宋" w:eastAsia="仿宋" w:hAnsi="仿宋" w:cs="仿宋_GB2312" w:hint="eastAsia"/>
          <w:bCs/>
          <w:kern w:val="0"/>
          <w:sz w:val="32"/>
          <w:szCs w:val="32"/>
        </w:rPr>
        <w:lastRenderedPageBreak/>
        <w:t>支出15.72万元，比上年增加7.92万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增加101.5</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；住房保障支出7.36万元，比上年减少1.77万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增减少19.4</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3C6F93" w:rsidRDefault="003C626D">
      <w:pPr>
        <w:widowControl/>
        <w:spacing w:line="520" w:lineRule="exact"/>
        <w:ind w:firstLine="480"/>
        <w:rPr>
          <w:rFonts w:ascii="仿宋_GB2312" w:eastAsia="仿宋_GB2312"/>
          <w:sz w:val="32"/>
        </w:rPr>
      </w:pPr>
      <w:r>
        <w:rPr>
          <w:rFonts w:ascii="仿宋_GB2312" w:eastAsia="仿宋_GB2312" w:hint="eastAsia"/>
          <w:sz w:val="32"/>
        </w:rPr>
        <w:t>支出</w:t>
      </w:r>
      <w:r w:rsidR="005030AE">
        <w:rPr>
          <w:rFonts w:ascii="仿宋" w:eastAsia="仿宋" w:hAnsi="仿宋" w:cs="仿宋_GB2312" w:hint="eastAsia"/>
          <w:bCs/>
          <w:kern w:val="0"/>
          <w:sz w:val="32"/>
          <w:szCs w:val="32"/>
        </w:rPr>
        <w:t>增加和减少</w:t>
      </w:r>
      <w:r>
        <w:rPr>
          <w:rFonts w:ascii="仿宋_GB2312" w:eastAsia="仿宋_GB2312" w:hint="eastAsia"/>
          <w:sz w:val="32"/>
        </w:rPr>
        <w:t>原因：</w:t>
      </w:r>
    </w:p>
    <w:p w:rsidR="003C6F93" w:rsidRDefault="003C626D">
      <w:pPr>
        <w:widowControl/>
        <w:spacing w:line="520" w:lineRule="exact"/>
        <w:ind w:firstLine="480"/>
        <w:rPr>
          <w:rFonts w:ascii="仿宋" w:eastAsia="仿宋" w:hAnsi="仿宋" w:cs="仿宋_GB2312"/>
          <w:bCs/>
          <w:kern w:val="0"/>
          <w:sz w:val="32"/>
          <w:szCs w:val="32"/>
        </w:rPr>
      </w:pPr>
      <w:r>
        <w:rPr>
          <w:rFonts w:ascii="仿宋_GB2312" w:eastAsia="仿宋_GB2312" w:hint="eastAsia"/>
          <w:sz w:val="32"/>
        </w:rPr>
        <w:t>（1）2024</w:t>
      </w:r>
      <w:r>
        <w:rPr>
          <w:rFonts w:ascii="仿宋" w:eastAsia="仿宋" w:hAnsi="仿宋" w:cs="仿宋_GB2312" w:hint="eastAsia"/>
          <w:bCs/>
          <w:kern w:val="0"/>
          <w:sz w:val="32"/>
          <w:szCs w:val="32"/>
        </w:rPr>
        <w:t>年基本支出116.16万元，比上年增加4.16万元，增加3.7%,主要原因：基本工资调标与社保基数调整。</w:t>
      </w:r>
    </w:p>
    <w:p w:rsidR="003C6F93" w:rsidRDefault="003C626D">
      <w:pPr>
        <w:widowControl/>
        <w:spacing w:line="520" w:lineRule="exact"/>
        <w:ind w:firstLine="480"/>
        <w:rPr>
          <w:rFonts w:ascii="仿宋_GB2312" w:eastAsia="仿宋_GB2312"/>
          <w:sz w:val="32"/>
        </w:rPr>
      </w:pPr>
      <w:r>
        <w:rPr>
          <w:rFonts w:ascii="仿宋_GB2312" w:eastAsia="仿宋_GB2312" w:hint="eastAsia"/>
          <w:sz w:val="32"/>
        </w:rPr>
        <w:t>（2）2024年项目支出7万元</w:t>
      </w:r>
      <w:r>
        <w:rPr>
          <w:rFonts w:ascii="仿宋_GB2312" w:eastAsia="仿宋_GB2312"/>
          <w:sz w:val="32"/>
        </w:rPr>
        <w:t>，</w:t>
      </w:r>
      <w:r>
        <w:rPr>
          <w:rFonts w:ascii="仿宋_GB2312" w:eastAsia="仿宋_GB2312" w:hint="eastAsia"/>
          <w:sz w:val="32"/>
        </w:rPr>
        <w:t>比上年减少5万元，减少</w:t>
      </w:r>
      <w:r>
        <w:rPr>
          <w:rFonts w:ascii="仿宋" w:eastAsia="仿宋" w:hAnsi="仿宋" w:cs="仿宋_GB2312" w:hint="eastAsia"/>
          <w:bCs/>
          <w:kern w:val="0"/>
          <w:sz w:val="32"/>
          <w:szCs w:val="32"/>
        </w:rPr>
        <w:t>41.7</w:t>
      </w:r>
      <w:r>
        <w:rPr>
          <w:rFonts w:ascii="仿宋" w:eastAsia="仿宋" w:hAnsi="仿宋" w:cs="仿宋_GB2312"/>
          <w:bCs/>
          <w:kern w:val="0"/>
          <w:sz w:val="32"/>
          <w:szCs w:val="32"/>
        </w:rPr>
        <w:t>%,</w:t>
      </w:r>
      <w:r>
        <w:rPr>
          <w:rFonts w:ascii="仿宋_GB2312" w:eastAsia="仿宋_GB2312" w:hint="eastAsia"/>
          <w:sz w:val="32"/>
        </w:rPr>
        <w:t>主要原因：厉行节俭，压缩经费。</w:t>
      </w:r>
    </w:p>
    <w:p w:rsidR="003C6F93" w:rsidRDefault="003C626D">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3C6F93" w:rsidRDefault="003C626D">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2024年机关运行经费17.5万元，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0.5</w:t>
      </w:r>
      <w:r>
        <w:rPr>
          <w:rFonts w:ascii="仿宋_GB2312" w:eastAsia="仿宋_GB2312" w:hint="eastAsia"/>
          <w:sz w:val="32"/>
        </w:rPr>
        <w:t>万元，</w:t>
      </w:r>
      <w:r>
        <w:rPr>
          <w:rFonts w:ascii="仿宋" w:eastAsia="仿宋" w:hAnsi="仿宋" w:cs="仿宋_GB2312" w:hint="eastAsia"/>
          <w:bCs/>
          <w:kern w:val="0"/>
          <w:sz w:val="32"/>
          <w:szCs w:val="32"/>
        </w:rPr>
        <w:t>减少2.8</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压缩了</w:t>
      </w:r>
      <w:r>
        <w:rPr>
          <w:rFonts w:ascii="仿宋" w:eastAsia="仿宋" w:hAnsi="仿宋" w:cs="Helvetica" w:hint="eastAsia"/>
          <w:bCs/>
          <w:kern w:val="0"/>
          <w:sz w:val="32"/>
          <w:szCs w:val="32"/>
        </w:rPr>
        <w:t>办公费支出</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：办公费1万元，印刷费2万元，电费0.95万元，邮电费2.1万元，物业管理费1.8万元，差旅费2.35万元，工会经费1.83万元，福利费0.25万元，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用3.42万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其他商品和服务支出1.8万元。</w:t>
      </w:r>
    </w:p>
    <w:p w:rsidR="003C6F93" w:rsidRDefault="003C626D">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37386A" w:rsidRDefault="0037386A" w:rsidP="0037386A">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37386A" w:rsidRDefault="0037386A" w:rsidP="0037386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7386A" w:rsidRDefault="0037386A" w:rsidP="0037386A">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2.公务接待费0万元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37386A" w:rsidRDefault="0037386A" w:rsidP="0037386A">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37386A" w:rsidRDefault="0037386A" w:rsidP="0037386A">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lastRenderedPageBreak/>
        <w:t>六、政府采购预算安排情况</w:t>
      </w:r>
    </w:p>
    <w:p w:rsidR="0037386A" w:rsidRDefault="0037386A" w:rsidP="0037386A">
      <w:pPr>
        <w:widowControl/>
        <w:spacing w:line="520" w:lineRule="exact"/>
        <w:ind w:firstLineChars="200" w:firstLine="640"/>
        <w:rPr>
          <w:rFonts w:ascii="仿宋" w:eastAsia="仿宋" w:hAnsi="仿宋" w:cs="仿宋"/>
          <w:sz w:val="32"/>
          <w:szCs w:val="32"/>
        </w:rPr>
      </w:pPr>
      <w:r>
        <w:rPr>
          <w:rFonts w:ascii="仿宋" w:eastAsia="仿宋" w:hAnsi="仿宋" w:cs="Helvetica" w:hint="eastAsia"/>
          <w:bCs/>
          <w:kern w:val="0"/>
          <w:sz w:val="32"/>
          <w:szCs w:val="32"/>
        </w:rPr>
        <w:t>2024年</w:t>
      </w:r>
      <w:r>
        <w:rPr>
          <w:rFonts w:ascii="仿宋" w:eastAsia="仿宋" w:hAnsi="仿宋" w:cs="仿宋" w:hint="eastAsia"/>
          <w:sz w:val="32"/>
          <w:szCs w:val="32"/>
        </w:rPr>
        <w:t>我单位编制政府采购预算0万元，</w:t>
      </w:r>
      <w:r>
        <w:rPr>
          <w:rFonts w:ascii="仿宋" w:eastAsia="仿宋" w:hAnsi="仿宋" w:cs="Helvetica" w:hint="eastAsia"/>
          <w:bCs/>
          <w:kern w:val="0"/>
          <w:sz w:val="32"/>
          <w:szCs w:val="32"/>
        </w:rPr>
        <w:t>与上年持平</w:t>
      </w:r>
      <w:r>
        <w:rPr>
          <w:rFonts w:ascii="仿宋" w:eastAsia="仿宋" w:hAnsi="仿宋" w:cs="仿宋" w:hint="eastAsia"/>
          <w:sz w:val="32"/>
          <w:szCs w:val="32"/>
        </w:rPr>
        <w:t>，主要原因：我单位未单独安排政府采购预算。其中：货物类政府采购预算0万元，主要用于无；工程类政府采购预算0万元，主要用于无；服务类政府采购预算0万元，主要用于无。</w:t>
      </w:r>
    </w:p>
    <w:p w:rsidR="0037386A" w:rsidRDefault="0037386A" w:rsidP="0037386A">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2024年面向中小企业采购预算0万元，其中面向小微企业采购预算0万元。</w:t>
      </w:r>
    </w:p>
    <w:p w:rsidR="003C6F93" w:rsidRDefault="003C626D">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3C6F93" w:rsidRDefault="003C626D">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3C6F93" w:rsidRDefault="003C626D">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执法专项经费”项目主要内容是：一是对执法骨干开展业务培训；二是开展统计执法宣传；三是开展执法检查、督办以及数据质量抽查；四是其他应急执法检查和专项检查任务；五是受省局委托开展相关的执法检查核查等工作。2024年预算安排6万元，全部为当年一般公共预算财政拨款。</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项目绩效年度目标：健全统计执法机制，强化统计基层基础工作建设，组织开展执法业务培训，完成全市地方统计调查数据的质量监测和核查工作。</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数量指标：统计执法检查任务≥4家。</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 xml:space="preserve">质量指标：“四下”企业抽样调查样本维护频率=次。 </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社会效益指标：统计行政处罚整改督导到位率≥100%。</w:t>
      </w:r>
    </w:p>
    <w:p w:rsidR="003C6F93" w:rsidRDefault="003C626D">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服务对象满意度指标：物业及后勤服务满意度≥100%。</w:t>
      </w:r>
    </w:p>
    <w:p w:rsidR="003C6F93" w:rsidRDefault="003C626D">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3C6F93" w:rsidRDefault="003C62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3C6F93" w:rsidRDefault="003C62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3C6F93" w:rsidRDefault="003C62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3C6F93" w:rsidRDefault="003C626D">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3C6F93" w:rsidRDefault="003C626D">
      <w:pPr>
        <w:widowControl/>
        <w:spacing w:line="520" w:lineRule="exact"/>
        <w:ind w:firstLine="660"/>
        <w:rPr>
          <w:rFonts w:ascii="仿宋_GB2312" w:eastAsia="仿宋_GB2312" w:hAnsi="仿宋_GB2312" w:cs="仿宋_GB2312"/>
          <w:bCs/>
          <w:kern w:val="0"/>
          <w:sz w:val="32"/>
          <w:szCs w:val="32"/>
        </w:rPr>
      </w:pPr>
      <w:bookmarkStart w:id="0" w:name="_GoBack"/>
      <w:r>
        <w:rPr>
          <w:rFonts w:ascii="仿宋_GB2312" w:eastAsia="仿宋_GB2312" w:hAnsi="仿宋_GB2312" w:cs="仿宋_GB2312" w:hint="eastAsia"/>
          <w:bCs/>
          <w:kern w:val="0"/>
          <w:sz w:val="32"/>
          <w:szCs w:val="32"/>
        </w:rPr>
        <w:t>本单位专项支出。2024年本单位专项支出为0，与上年相比无变化。</w:t>
      </w:r>
    </w:p>
    <w:p w:rsidR="003C6F93" w:rsidRDefault="003C626D">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3C6F93" w:rsidRDefault="003C626D">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bookmarkEnd w:id="0"/>
    <w:p w:rsidR="003C6F93" w:rsidRDefault="003C626D">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3C6F93" w:rsidRDefault="003C626D">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w:t>
      </w:r>
      <w:r>
        <w:rPr>
          <w:rFonts w:ascii="仿宋_GB2312" w:eastAsia="仿宋_GB2312" w:hAnsi="仿宋_GB2312" w:cs="仿宋_GB2312" w:hint="eastAsia"/>
          <w:bCs/>
          <w:kern w:val="0"/>
          <w:sz w:val="32"/>
          <w:szCs w:val="32"/>
        </w:rPr>
        <w:lastRenderedPageBreak/>
        <w:t>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3C6F93" w:rsidRDefault="003C626D">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3C6F93" w:rsidRDefault="003C6F93"/>
    <w:sectPr w:rsidR="003C6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AA" w:rsidRDefault="003163AA" w:rsidP="0037386A">
      <w:r>
        <w:separator/>
      </w:r>
    </w:p>
  </w:endnote>
  <w:endnote w:type="continuationSeparator" w:id="0">
    <w:p w:rsidR="003163AA" w:rsidRDefault="003163AA" w:rsidP="003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AA" w:rsidRDefault="003163AA" w:rsidP="0037386A">
      <w:r>
        <w:separator/>
      </w:r>
    </w:p>
  </w:footnote>
  <w:footnote w:type="continuationSeparator" w:id="0">
    <w:p w:rsidR="003163AA" w:rsidRDefault="003163AA" w:rsidP="0037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jgyNzcyOWU1MmQzNWVjMTg3ZTQwYjExYWU1NjUifQ=="/>
  </w:docVars>
  <w:rsids>
    <w:rsidRoot w:val="358D0515"/>
    <w:rsid w:val="003163AA"/>
    <w:rsid w:val="0037386A"/>
    <w:rsid w:val="003C626D"/>
    <w:rsid w:val="003C6F93"/>
    <w:rsid w:val="005030AE"/>
    <w:rsid w:val="017C5B06"/>
    <w:rsid w:val="01A62C66"/>
    <w:rsid w:val="04647653"/>
    <w:rsid w:val="0DD3693E"/>
    <w:rsid w:val="17B203D3"/>
    <w:rsid w:val="358D0515"/>
    <w:rsid w:val="399D7242"/>
    <w:rsid w:val="3AD4184B"/>
    <w:rsid w:val="422B1762"/>
    <w:rsid w:val="4255364A"/>
    <w:rsid w:val="55A33181"/>
    <w:rsid w:val="59127B83"/>
    <w:rsid w:val="5A122327"/>
    <w:rsid w:val="6E0D5698"/>
    <w:rsid w:val="6F9436CE"/>
    <w:rsid w:val="7C3D5701"/>
    <w:rsid w:val="7F93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75B206-4BCB-44A9-A0D7-C5D3668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3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386A"/>
    <w:rPr>
      <w:rFonts w:asciiTheme="minorHAnsi" w:eastAsiaTheme="minorEastAsia" w:hAnsiTheme="minorHAnsi" w:cstheme="minorBidi"/>
      <w:kern w:val="2"/>
      <w:sz w:val="18"/>
      <w:szCs w:val="18"/>
    </w:rPr>
  </w:style>
  <w:style w:type="paragraph" w:styleId="a4">
    <w:name w:val="footer"/>
    <w:basedOn w:val="a"/>
    <w:link w:val="Char0"/>
    <w:rsid w:val="0037386A"/>
    <w:pPr>
      <w:tabs>
        <w:tab w:val="center" w:pos="4153"/>
        <w:tab w:val="right" w:pos="8306"/>
      </w:tabs>
      <w:snapToGrid w:val="0"/>
      <w:jc w:val="left"/>
    </w:pPr>
    <w:rPr>
      <w:sz w:val="18"/>
      <w:szCs w:val="18"/>
    </w:rPr>
  </w:style>
  <w:style w:type="character" w:customStyle="1" w:styleId="Char0">
    <w:name w:val="页脚 Char"/>
    <w:basedOn w:val="a0"/>
    <w:link w:val="a4"/>
    <w:rsid w:val="003738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432</Words>
  <Characters>2467</Characters>
  <Application>Microsoft Office Word</Application>
  <DocSecurity>0</DocSecurity>
  <Lines>20</Lines>
  <Paragraphs>5</Paragraphs>
  <ScaleCrop>false</ScaleCrop>
  <Company>P R C</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陈可</dc:creator>
  <cp:lastModifiedBy>Hp</cp:lastModifiedBy>
  <cp:revision>4</cp:revision>
  <dcterms:created xsi:type="dcterms:W3CDTF">2024-02-26T01:15:00Z</dcterms:created>
  <dcterms:modified xsi:type="dcterms:W3CDTF">2024-03-18T02:46:00Z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6ACC897DC4DB407AA51B971EEAF73364_13</vt:lpwstr>
  </property>
</Properties>
</file>