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99" w:rsidRDefault="00CE0699">
      <w:pPr>
        <w:widowControl/>
        <w:jc w:val="center"/>
        <w:outlineLvl w:val="1"/>
        <w:rPr>
          <w:rFonts w:ascii="inherit" w:eastAsia="微软雅黑" w:hAnsi="inherit" w:cs="Helvetica" w:hint="eastAsia"/>
          <w:kern w:val="0"/>
          <w:sz w:val="45"/>
          <w:szCs w:val="45"/>
        </w:rPr>
      </w:pPr>
    </w:p>
    <w:p w:rsidR="00CE0699" w:rsidRDefault="00CE0699">
      <w:pPr>
        <w:widowControl/>
        <w:outlineLvl w:val="1"/>
        <w:rPr>
          <w:rFonts w:ascii="inherit" w:eastAsia="微软雅黑" w:hAnsi="inherit" w:cs="Helvetica" w:hint="eastAsia"/>
          <w:kern w:val="0"/>
          <w:sz w:val="45"/>
          <w:szCs w:val="45"/>
        </w:rPr>
      </w:pPr>
    </w:p>
    <w:p w:rsidR="00CE0699" w:rsidRDefault="007638CA">
      <w:pPr>
        <w:widowControl/>
        <w:spacing w:line="560" w:lineRule="exact"/>
        <w:jc w:val="center"/>
        <w:outlineLvl w:val="1"/>
        <w:rPr>
          <w:rFonts w:ascii="方正小标宋简体" w:eastAsia="方正小标宋简体" w:hAnsi="inherit" w:cs="Helvetica" w:hint="eastAsia"/>
          <w:color w:val="333333"/>
          <w:kern w:val="0"/>
          <w:sz w:val="44"/>
          <w:szCs w:val="44"/>
        </w:rPr>
      </w:pPr>
      <w:r>
        <w:rPr>
          <w:rFonts w:ascii="黑体" w:eastAsia="黑体" w:hAnsi="黑体" w:cs="Helvetica" w:hint="eastAsia"/>
          <w:kern w:val="0"/>
          <w:sz w:val="44"/>
          <w:szCs w:val="44"/>
        </w:rPr>
        <w:t>2024年湖北</w:t>
      </w:r>
      <w:r>
        <w:rPr>
          <w:rFonts w:ascii="黑体" w:eastAsia="黑体" w:hAnsi="黑体" w:cs="Helvetica"/>
          <w:kern w:val="0"/>
          <w:sz w:val="44"/>
          <w:szCs w:val="44"/>
        </w:rPr>
        <w:t>省统计局</w:t>
      </w:r>
      <w:r>
        <w:rPr>
          <w:rFonts w:ascii="方正小标宋简体" w:eastAsia="方正小标宋简体" w:hAnsi="inherit" w:cs="Helvetica" w:hint="eastAsia"/>
          <w:color w:val="333333"/>
          <w:kern w:val="0"/>
          <w:sz w:val="44"/>
          <w:szCs w:val="44"/>
        </w:rPr>
        <w:t>竹溪</w:t>
      </w:r>
      <w:r>
        <w:rPr>
          <w:rFonts w:ascii="方正小标宋简体" w:eastAsia="方正小标宋简体" w:hAnsi="inherit" w:cs="Helvetica"/>
          <w:color w:val="333333"/>
          <w:kern w:val="0"/>
          <w:sz w:val="44"/>
          <w:szCs w:val="44"/>
        </w:rPr>
        <w:t>经济社会调查队</w:t>
      </w:r>
    </w:p>
    <w:p w:rsidR="00CE0699" w:rsidRDefault="007638CA">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CE0699" w:rsidRDefault="007638CA">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CE0699" w:rsidRDefault="00CE0699">
      <w:pPr>
        <w:widowControl/>
        <w:rPr>
          <w:rFonts w:asciiTheme="minorEastAsia" w:hAnsiTheme="minorEastAsia" w:cs="Helvetica"/>
          <w:kern w:val="0"/>
          <w:sz w:val="24"/>
          <w:szCs w:val="24"/>
        </w:rPr>
      </w:pPr>
    </w:p>
    <w:p w:rsidR="00CE0699" w:rsidRDefault="00CE0699">
      <w:pPr>
        <w:widowControl/>
        <w:rPr>
          <w:rFonts w:asciiTheme="minorEastAsia" w:hAnsiTheme="minorEastAsia" w:cs="Helvetica"/>
          <w:kern w:val="0"/>
          <w:sz w:val="24"/>
          <w:szCs w:val="24"/>
        </w:rPr>
      </w:pPr>
    </w:p>
    <w:p w:rsidR="00CE0699" w:rsidRDefault="007638CA">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CE0699" w:rsidRDefault="00CE0699">
      <w:pPr>
        <w:widowControl/>
        <w:spacing w:line="480" w:lineRule="exact"/>
        <w:jc w:val="left"/>
        <w:rPr>
          <w:rFonts w:asciiTheme="minorEastAsia" w:hAnsiTheme="minorEastAsia" w:cs="Helvetica"/>
          <w:kern w:val="0"/>
          <w:sz w:val="24"/>
          <w:szCs w:val="24"/>
        </w:rPr>
      </w:pP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CE0699" w:rsidRDefault="007638CA">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CE0699" w:rsidRDefault="007638CA">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CE0699" w:rsidRDefault="007638CA">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CE0699" w:rsidRDefault="00CE0699">
      <w:pPr>
        <w:widowControl/>
        <w:spacing w:line="520" w:lineRule="exact"/>
        <w:ind w:firstLineChars="150" w:firstLine="361"/>
        <w:rPr>
          <w:rFonts w:asciiTheme="minorEastAsia" w:hAnsiTheme="minorEastAsia" w:cs="Helvetica"/>
          <w:b/>
          <w:kern w:val="0"/>
          <w:sz w:val="24"/>
          <w:szCs w:val="24"/>
        </w:rPr>
      </w:pPr>
    </w:p>
    <w:p w:rsidR="00CE0699" w:rsidRDefault="00CE0699">
      <w:pPr>
        <w:widowControl/>
        <w:spacing w:line="520" w:lineRule="exact"/>
        <w:rPr>
          <w:rFonts w:asciiTheme="minorEastAsia" w:hAnsiTheme="minorEastAsia" w:cs="Helvetica"/>
          <w:b/>
          <w:kern w:val="0"/>
          <w:sz w:val="24"/>
          <w:szCs w:val="24"/>
        </w:rPr>
      </w:pPr>
    </w:p>
    <w:p w:rsidR="00CE0699" w:rsidRDefault="00CE0699">
      <w:pPr>
        <w:widowControl/>
        <w:spacing w:line="520" w:lineRule="exact"/>
        <w:ind w:firstLineChars="150" w:firstLine="361"/>
        <w:rPr>
          <w:rFonts w:asciiTheme="minorEastAsia" w:hAnsiTheme="minorEastAsia" w:cs="Helvetica"/>
          <w:b/>
          <w:kern w:val="0"/>
          <w:sz w:val="24"/>
          <w:szCs w:val="24"/>
        </w:rPr>
      </w:pPr>
    </w:p>
    <w:p w:rsidR="00CE0699" w:rsidRDefault="00CE0699">
      <w:pPr>
        <w:widowControl/>
        <w:spacing w:line="520" w:lineRule="exact"/>
        <w:rPr>
          <w:rFonts w:asciiTheme="minorEastAsia" w:hAnsiTheme="minorEastAsia" w:cs="Helvetica"/>
          <w:b/>
          <w:kern w:val="0"/>
          <w:sz w:val="24"/>
          <w:szCs w:val="24"/>
        </w:rPr>
      </w:pPr>
    </w:p>
    <w:p w:rsidR="00CE0699" w:rsidRDefault="007638CA">
      <w:pPr>
        <w:widowControl/>
        <w:numPr>
          <w:ilvl w:val="0"/>
          <w:numId w:val="1"/>
        </w:num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单位主要职责</w:t>
      </w:r>
    </w:p>
    <w:p w:rsidR="00CE0699" w:rsidRDefault="007638CA">
      <w:pPr>
        <w:widowControl/>
        <w:adjustRightInd w:val="0"/>
        <w:spacing w:line="560"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kern w:val="0"/>
          <w:sz w:val="32"/>
          <w:szCs w:val="32"/>
        </w:rPr>
        <w:t>1.</w:t>
      </w:r>
      <w:r>
        <w:rPr>
          <w:rFonts w:ascii="仿宋" w:eastAsia="仿宋" w:hAnsi="仿宋" w:cs="仿宋" w:hint="eastAsia"/>
          <w:color w:val="000000" w:themeColor="text1"/>
          <w:kern w:val="0"/>
          <w:sz w:val="32"/>
          <w:szCs w:val="32"/>
        </w:rPr>
        <w:t>组织实施所辖区域统计数据质量核查工作。</w:t>
      </w:r>
    </w:p>
    <w:p w:rsidR="00CE0699" w:rsidRDefault="007638CA">
      <w:pPr>
        <w:widowControl/>
        <w:adjustRightInd w:val="0"/>
        <w:spacing w:line="560"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kern w:val="0"/>
          <w:sz w:val="32"/>
          <w:szCs w:val="32"/>
        </w:rPr>
        <w:t>2.</w:t>
      </w:r>
      <w:r>
        <w:rPr>
          <w:rFonts w:ascii="仿宋" w:eastAsia="仿宋" w:hAnsi="仿宋" w:cs="仿宋" w:hint="eastAsia"/>
          <w:color w:val="000000" w:themeColor="text1"/>
          <w:kern w:val="0"/>
          <w:sz w:val="32"/>
          <w:szCs w:val="32"/>
        </w:rPr>
        <w:t>配合省局开展统计执法检查工作。</w:t>
      </w:r>
    </w:p>
    <w:p w:rsidR="00CE0699" w:rsidRDefault="007638CA">
      <w:pPr>
        <w:widowControl/>
        <w:adjustRightInd w:val="0"/>
        <w:spacing w:line="560"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kern w:val="0"/>
          <w:sz w:val="32"/>
          <w:szCs w:val="32"/>
        </w:rPr>
        <w:t>3.</w:t>
      </w:r>
      <w:r>
        <w:rPr>
          <w:rFonts w:ascii="仿宋" w:eastAsia="仿宋" w:hAnsi="仿宋" w:cs="仿宋" w:hint="eastAsia"/>
          <w:color w:val="000000" w:themeColor="text1"/>
          <w:kern w:val="0"/>
          <w:sz w:val="32"/>
          <w:szCs w:val="32"/>
        </w:rPr>
        <w:t>承担上级调查机构布置的所辖区域内“四下”单位抽样调查工作。</w:t>
      </w:r>
    </w:p>
    <w:p w:rsidR="00CE0699" w:rsidRDefault="007638CA">
      <w:pPr>
        <w:widowControl/>
        <w:adjustRightInd w:val="0"/>
        <w:spacing w:line="560" w:lineRule="exact"/>
        <w:ind w:firstLineChars="200" w:firstLine="643"/>
        <w:rPr>
          <w:rFonts w:ascii="仿宋" w:eastAsia="仿宋" w:hAnsi="仿宋" w:cs="仿宋"/>
          <w:color w:val="000000" w:themeColor="text1"/>
          <w:kern w:val="0"/>
          <w:sz w:val="32"/>
          <w:szCs w:val="32"/>
        </w:rPr>
      </w:pPr>
      <w:r>
        <w:rPr>
          <w:rFonts w:ascii="仿宋" w:eastAsia="仿宋" w:hAnsi="仿宋" w:cs="仿宋" w:hint="eastAsia"/>
          <w:b/>
          <w:kern w:val="0"/>
          <w:sz w:val="32"/>
          <w:szCs w:val="32"/>
        </w:rPr>
        <w:t>4.</w:t>
      </w:r>
      <w:r>
        <w:rPr>
          <w:rFonts w:ascii="仿宋" w:eastAsia="仿宋" w:hAnsi="仿宋" w:cs="仿宋" w:hint="eastAsia"/>
          <w:color w:val="000000" w:themeColor="text1"/>
          <w:kern w:val="0"/>
          <w:sz w:val="32"/>
          <w:szCs w:val="32"/>
        </w:rPr>
        <w:t>承担省局和省调查监测中心安排的重大战略监测、各项专项调查及其他工作。</w:t>
      </w:r>
    </w:p>
    <w:p w:rsidR="00CE0699" w:rsidRDefault="007638CA">
      <w:pPr>
        <w:widowControl/>
        <w:adjustRightInd w:val="0"/>
        <w:spacing w:line="560"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5.</w:t>
      </w:r>
      <w:r>
        <w:rPr>
          <w:rFonts w:ascii="仿宋" w:eastAsia="仿宋" w:hAnsi="仿宋" w:cs="仿宋" w:hint="eastAsia"/>
          <w:color w:val="000000" w:themeColor="text1"/>
          <w:kern w:val="0"/>
          <w:sz w:val="32"/>
          <w:szCs w:val="32"/>
        </w:rPr>
        <w:t>协助地方统计局完成大型国情国力调查。</w:t>
      </w:r>
    </w:p>
    <w:p w:rsidR="00CE0699" w:rsidRDefault="007638CA">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5550AC" w:rsidRPr="005550AC" w:rsidRDefault="005550AC" w:rsidP="005550AC">
      <w:pPr>
        <w:spacing w:line="560" w:lineRule="exact"/>
        <w:ind w:firstLineChars="200" w:firstLine="640"/>
        <w:rPr>
          <w:rFonts w:ascii="仿宋_GB2312" w:eastAsia="仿宋_GB2312" w:hAnsi="仿宋_GB2312" w:cs="仿宋_GB2312"/>
          <w:color w:val="000000" w:themeColor="text1"/>
          <w:kern w:val="0"/>
          <w:sz w:val="32"/>
          <w:szCs w:val="32"/>
        </w:rPr>
      </w:pPr>
      <w:r w:rsidRPr="005550AC">
        <w:rPr>
          <w:rFonts w:ascii="仿宋_GB2312" w:eastAsia="仿宋_GB2312" w:hAnsi="仿宋_GB2312" w:cs="仿宋_GB2312" w:hint="eastAsia"/>
          <w:color w:val="000000" w:themeColor="text1"/>
          <w:kern w:val="0"/>
          <w:sz w:val="32"/>
          <w:szCs w:val="32"/>
        </w:rPr>
        <w:t>我单位设2个内设机构：调查监测一科、调查监测二科。</w:t>
      </w:r>
    </w:p>
    <w:p w:rsidR="005550AC" w:rsidRPr="005550AC" w:rsidRDefault="005550AC" w:rsidP="005550AC">
      <w:pPr>
        <w:spacing w:line="560" w:lineRule="exact"/>
        <w:ind w:firstLineChars="200" w:firstLine="643"/>
        <w:rPr>
          <w:rFonts w:ascii="仿宋_GB2312" w:eastAsia="仿宋_GB2312" w:hAnsi="仿宋_GB2312" w:cs="仿宋_GB2312"/>
          <w:color w:val="000000" w:themeColor="text1"/>
          <w:kern w:val="0"/>
          <w:sz w:val="32"/>
          <w:szCs w:val="32"/>
        </w:rPr>
      </w:pPr>
      <w:r w:rsidRPr="00522CA6">
        <w:rPr>
          <w:rFonts w:ascii="楷体" w:eastAsia="楷体" w:hAnsi="楷体" w:cs="Helvetica" w:hint="eastAsia"/>
          <w:b/>
          <w:bCs/>
          <w:color w:val="333333"/>
          <w:kern w:val="0"/>
          <w:sz w:val="32"/>
          <w:szCs w:val="32"/>
        </w:rPr>
        <w:t>1.</w:t>
      </w:r>
      <w:r w:rsidR="007A2EE4">
        <w:rPr>
          <w:rFonts w:ascii="楷体" w:eastAsia="楷体" w:hAnsi="楷体" w:cs="Helvetica" w:hint="eastAsia"/>
          <w:b/>
          <w:bCs/>
          <w:color w:val="333333"/>
          <w:kern w:val="0"/>
          <w:sz w:val="32"/>
          <w:szCs w:val="32"/>
        </w:rPr>
        <w:t>调查监测一科的主要职责</w:t>
      </w:r>
      <w:r w:rsidRPr="005550AC">
        <w:rPr>
          <w:rFonts w:ascii="仿宋_GB2312" w:eastAsia="仿宋_GB2312" w:hAnsi="仿宋_GB2312" w:cs="仿宋_GB2312" w:hint="eastAsia"/>
          <w:color w:val="000000" w:themeColor="text1"/>
          <w:kern w:val="0"/>
          <w:sz w:val="32"/>
          <w:szCs w:val="32"/>
        </w:rPr>
        <w:t>：组织开展各专业统计数据质量的监测和核查工作；负责县级调查队的日常管理和综合协调工作；负责省统计局、十堰调查监测分局布置的各项统计调查和统计监测工作；参与统计执法相关工作；参与大型国情国力调查等重大统计工作；协助地方统计局开展相关工作；完成上级监测分局交办的各项工作。</w:t>
      </w:r>
    </w:p>
    <w:p w:rsidR="005550AC" w:rsidRDefault="005550AC" w:rsidP="005550AC">
      <w:pPr>
        <w:spacing w:line="560" w:lineRule="exact"/>
        <w:ind w:firstLineChars="200" w:firstLine="643"/>
        <w:rPr>
          <w:rFonts w:ascii="黑体" w:eastAsia="黑体" w:hAnsi="黑体" w:cs="黑体"/>
          <w:kern w:val="0"/>
          <w:sz w:val="32"/>
          <w:szCs w:val="32"/>
        </w:rPr>
      </w:pPr>
      <w:r w:rsidRPr="00522CA6">
        <w:rPr>
          <w:rFonts w:ascii="楷体" w:eastAsia="楷体" w:hAnsi="楷体" w:cs="Helvetica" w:hint="eastAsia"/>
          <w:b/>
          <w:bCs/>
          <w:color w:val="333333"/>
          <w:kern w:val="0"/>
          <w:sz w:val="32"/>
          <w:szCs w:val="32"/>
        </w:rPr>
        <w:t>2.</w:t>
      </w:r>
      <w:r w:rsidR="007A2EE4">
        <w:rPr>
          <w:rFonts w:ascii="楷体" w:eastAsia="楷体" w:hAnsi="楷体" w:cs="Helvetica" w:hint="eastAsia"/>
          <w:b/>
          <w:bCs/>
          <w:color w:val="333333"/>
          <w:kern w:val="0"/>
          <w:sz w:val="32"/>
          <w:szCs w:val="32"/>
        </w:rPr>
        <w:t>调查监测二科的主要职责</w:t>
      </w:r>
      <w:r w:rsidRPr="00522CA6">
        <w:rPr>
          <w:rFonts w:ascii="楷体" w:eastAsia="楷体" w:hAnsi="楷体" w:cs="Helvetica" w:hint="eastAsia"/>
          <w:b/>
          <w:bCs/>
          <w:color w:val="333333"/>
          <w:kern w:val="0"/>
          <w:sz w:val="32"/>
          <w:szCs w:val="32"/>
        </w:rPr>
        <w:t>：</w:t>
      </w:r>
      <w:r w:rsidRPr="005550AC">
        <w:rPr>
          <w:rFonts w:ascii="仿宋_GB2312" w:eastAsia="仿宋_GB2312" w:hAnsi="仿宋_GB2312" w:cs="仿宋_GB2312" w:hint="eastAsia"/>
          <w:color w:val="000000" w:themeColor="text1"/>
          <w:kern w:val="0"/>
          <w:sz w:val="32"/>
          <w:szCs w:val="32"/>
        </w:rPr>
        <w:t>组织开展各专业统计数据质量的监测和核查工作；承担省统计局、十堰调查监测分局布置的各项统计调查和监测工作任务；参与统计执法相关工作；参与大型国情国力调查等重大统计工作；协助地方统计局开展相关工作；完成上级监测分局交办的各项工作。</w:t>
      </w:r>
    </w:p>
    <w:p w:rsidR="00CE0699" w:rsidRDefault="007638CA" w:rsidP="005550AC">
      <w:pPr>
        <w:spacing w:line="560" w:lineRule="exact"/>
        <w:ind w:firstLineChars="150" w:firstLine="48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CE0699" w:rsidRDefault="007638CA">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为107.70万元，比上年增加20.66万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增加19.18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sidR="00331DB6" w:rsidRPr="00331DB6">
        <w:rPr>
          <w:rFonts w:ascii="仿宋" w:eastAsia="仿宋" w:hAnsi="仿宋" w:cs="仿宋_GB2312" w:hint="eastAsia"/>
          <w:bCs/>
          <w:kern w:val="0"/>
          <w:sz w:val="32"/>
          <w:szCs w:val="32"/>
        </w:rPr>
        <w:t>社保补缴，</w:t>
      </w:r>
      <w:r w:rsidR="00331DB6" w:rsidRPr="00331DB6">
        <w:rPr>
          <w:rFonts w:ascii="仿宋" w:eastAsia="仿宋" w:hAnsi="仿宋" w:cs="仿宋_GB2312" w:hint="eastAsia"/>
          <w:bCs/>
          <w:kern w:val="0"/>
          <w:sz w:val="32"/>
          <w:szCs w:val="32"/>
        </w:rPr>
        <w:lastRenderedPageBreak/>
        <w:t>社保基数调整</w:t>
      </w:r>
      <w:r>
        <w:rPr>
          <w:rFonts w:ascii="仿宋" w:eastAsia="仿宋" w:hAnsi="仿宋" w:cs="仿宋_GB2312" w:hint="eastAsia"/>
          <w:bCs/>
          <w:kern w:val="0"/>
          <w:sz w:val="32"/>
          <w:szCs w:val="32"/>
        </w:rPr>
        <w:t>，导致人员经费增加</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收入107.70</w:t>
      </w:r>
      <w:r>
        <w:rPr>
          <w:rFonts w:ascii="仿宋_GB2312" w:eastAsia="仿宋_GB2312"/>
          <w:sz w:val="32"/>
        </w:rPr>
        <w:t>万元，</w:t>
      </w:r>
      <w:r>
        <w:rPr>
          <w:rFonts w:ascii="仿宋" w:eastAsia="仿宋" w:hAnsi="仿宋" w:cs="仿宋_GB2312" w:hint="eastAsia"/>
          <w:bCs/>
          <w:kern w:val="0"/>
          <w:sz w:val="32"/>
          <w:szCs w:val="32"/>
        </w:rPr>
        <w:t>比上年增加20.66万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增加19.18</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CE0699" w:rsidRDefault="007638CA">
      <w:pPr>
        <w:widowControl/>
        <w:spacing w:line="520" w:lineRule="exact"/>
        <w:ind w:firstLine="480"/>
        <w:rPr>
          <w:rFonts w:ascii="仿宋_GB2312" w:eastAsia="仿宋_GB2312"/>
          <w:sz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2024年预算支出107.70万元, 比上年增加20.66万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增加19.18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。其中：一般公共服务支出84.10万元，比上年增加17.04万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增加20.26</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；社会保障和就业支出16.60万元，比上年增加2.26万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增加13.61</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；住房保障支出7万元，比上年增加1.36万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增加19.43</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支出增加原因：社保和住房公积金缴费基数增加，相应的人员经费预算有所增长。</w:t>
      </w:r>
    </w:p>
    <w:p w:rsidR="00CE0699" w:rsidRDefault="007638CA" w:rsidP="00522CA6">
      <w:pPr>
        <w:widowControl/>
        <w:spacing w:line="520" w:lineRule="exact"/>
        <w:ind w:firstLine="480"/>
        <w:rPr>
          <w:rFonts w:ascii="仿宋_GB2312" w:eastAsia="仿宋_GB2312"/>
          <w:sz w:val="32"/>
        </w:rPr>
      </w:pPr>
      <w:r>
        <w:rPr>
          <w:rFonts w:ascii="仿宋_GB2312" w:eastAsia="仿宋_GB2312" w:hint="eastAsia"/>
          <w:sz w:val="32"/>
        </w:rPr>
        <w:t>（1）2024年基本支出103.70万元</w:t>
      </w:r>
      <w:r>
        <w:rPr>
          <w:rFonts w:ascii="仿宋_GB2312" w:eastAsia="仿宋_GB2312"/>
          <w:sz w:val="32"/>
        </w:rPr>
        <w:t>，</w:t>
      </w:r>
      <w:r>
        <w:rPr>
          <w:rFonts w:ascii="仿宋_GB2312" w:eastAsia="仿宋_GB2312" w:hint="eastAsia"/>
          <w:sz w:val="32"/>
        </w:rPr>
        <w:t>比上年增加26.66</w:t>
      </w:r>
      <w:r>
        <w:rPr>
          <w:rFonts w:ascii="仿宋" w:eastAsia="仿宋" w:hAnsi="仿宋" w:cs="仿宋_GB2312"/>
          <w:bCs/>
          <w:sz w:val="32"/>
          <w:szCs w:val="32"/>
        </w:rPr>
        <w:t>__</w:t>
      </w:r>
      <w:r>
        <w:rPr>
          <w:rFonts w:ascii="仿宋_GB2312" w:eastAsia="仿宋_GB2312" w:hint="eastAsia"/>
          <w:sz w:val="32"/>
        </w:rPr>
        <w:t>万元，</w:t>
      </w:r>
      <w:r>
        <w:rPr>
          <w:rFonts w:ascii="仿宋" w:eastAsia="仿宋" w:hAnsi="仿宋" w:cs="仿宋_GB2312" w:hint="eastAsia"/>
          <w:bCs/>
          <w:kern w:val="0"/>
          <w:sz w:val="32"/>
          <w:szCs w:val="32"/>
        </w:rPr>
        <w:t>增加25.71</w:t>
      </w:r>
      <w:r>
        <w:rPr>
          <w:rFonts w:ascii="仿宋" w:eastAsia="仿宋" w:hAnsi="仿宋" w:cs="仿宋_GB2312"/>
          <w:bCs/>
          <w:kern w:val="0"/>
          <w:sz w:val="32"/>
          <w:szCs w:val="32"/>
        </w:rPr>
        <w:t>%,</w:t>
      </w:r>
      <w:r>
        <w:rPr>
          <w:rFonts w:ascii="仿宋_GB2312" w:eastAsia="仿宋_GB2312" w:hint="eastAsia"/>
          <w:sz w:val="32"/>
        </w:rPr>
        <w:t>主要原因：社保和住房公积金缴费基数增加，相应的人员经费预算有所增长。</w:t>
      </w:r>
    </w:p>
    <w:p w:rsidR="00CE0699" w:rsidRDefault="007638CA">
      <w:pPr>
        <w:widowControl/>
        <w:spacing w:line="520" w:lineRule="exact"/>
        <w:ind w:firstLine="480"/>
        <w:rPr>
          <w:rFonts w:ascii="仿宋_GB2312" w:eastAsia="仿宋_GB2312"/>
          <w:sz w:val="32"/>
        </w:rPr>
      </w:pPr>
      <w:r>
        <w:rPr>
          <w:rFonts w:ascii="仿宋_GB2312" w:eastAsia="仿宋_GB2312" w:hint="eastAsia"/>
          <w:sz w:val="32"/>
        </w:rPr>
        <w:t>（2）2024年项目支出4万元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减少6</w:t>
      </w:r>
      <w:r>
        <w:rPr>
          <w:rFonts w:ascii="仿宋_GB2312" w:eastAsia="仿宋_GB2312" w:hint="eastAsia"/>
          <w:sz w:val="32"/>
        </w:rPr>
        <w:t>万元，</w:t>
      </w:r>
      <w:r>
        <w:rPr>
          <w:rFonts w:ascii="仿宋" w:eastAsia="仿宋" w:hAnsi="仿宋" w:cs="仿宋_GB2312" w:hint="eastAsia"/>
          <w:bCs/>
          <w:kern w:val="0"/>
          <w:sz w:val="32"/>
          <w:szCs w:val="32"/>
        </w:rPr>
        <w:t>减少150</w:t>
      </w:r>
      <w:r>
        <w:rPr>
          <w:rFonts w:ascii="仿宋" w:eastAsia="仿宋" w:hAnsi="仿宋" w:cs="仿宋_GB2312"/>
          <w:bCs/>
          <w:kern w:val="0"/>
          <w:sz w:val="32"/>
          <w:szCs w:val="32"/>
        </w:rPr>
        <w:t>%,</w:t>
      </w:r>
      <w:r>
        <w:rPr>
          <w:rFonts w:ascii="仿宋_GB2312" w:eastAsia="仿宋_GB2312" w:hint="eastAsia"/>
          <w:sz w:val="32"/>
        </w:rPr>
        <w:t>主要原因：厉行节约，控制公务开支，优先保障人员经费，缩减项目经费规模。</w:t>
      </w:r>
    </w:p>
    <w:p w:rsidR="00CE0699" w:rsidRDefault="007A2EE4">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 xml:space="preserve"> </w:t>
      </w:r>
      <w:r w:rsidR="007638CA">
        <w:rPr>
          <w:rFonts w:ascii="黑体" w:eastAsia="黑体" w:hAnsi="黑体" w:cs="Helvetica" w:hint="eastAsia"/>
          <w:b/>
          <w:bCs/>
          <w:kern w:val="0"/>
          <w:sz w:val="32"/>
          <w:szCs w:val="32"/>
        </w:rPr>
        <w:t>四、机关运行经费安排情况</w:t>
      </w:r>
    </w:p>
    <w:p w:rsidR="00CE0699" w:rsidRDefault="007638CA">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2024年机关运行经费9.10万元，</w:t>
      </w:r>
      <w:r>
        <w:rPr>
          <w:rFonts w:ascii="仿宋_GB2312" w:eastAsia="仿宋_GB2312" w:hint="eastAsia"/>
          <w:sz w:val="32"/>
        </w:rPr>
        <w:t>较上年相比</w:t>
      </w:r>
      <w:r>
        <w:rPr>
          <w:rFonts w:ascii="仿宋" w:eastAsia="仿宋" w:hAnsi="仿宋" w:cs="仿宋_GB2312" w:hint="eastAsia"/>
          <w:bCs/>
          <w:kern w:val="0"/>
          <w:sz w:val="32"/>
          <w:szCs w:val="32"/>
        </w:rPr>
        <w:t>减少0.9</w:t>
      </w:r>
      <w:r>
        <w:rPr>
          <w:rFonts w:ascii="仿宋_GB2312" w:eastAsia="仿宋_GB2312" w:hint="eastAsia"/>
          <w:sz w:val="32"/>
        </w:rPr>
        <w:t>万元，</w:t>
      </w:r>
      <w:r>
        <w:rPr>
          <w:rFonts w:ascii="仿宋" w:eastAsia="仿宋" w:hAnsi="仿宋" w:cs="仿宋_GB2312" w:hint="eastAsia"/>
          <w:bCs/>
          <w:kern w:val="0"/>
          <w:sz w:val="32"/>
          <w:szCs w:val="32"/>
        </w:rPr>
        <w:t>减少9.89</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w:t>
      </w:r>
      <w:r>
        <w:rPr>
          <w:rFonts w:ascii="仿宋_GB2312" w:eastAsia="仿宋_GB2312" w:hAnsi="仿宋_GB2312" w:cs="仿宋_GB2312" w:hint="eastAsia"/>
          <w:color w:val="000000" w:themeColor="text1"/>
          <w:sz w:val="32"/>
          <w:szCs w:val="32"/>
        </w:rPr>
        <w:t>单位即将退休1人，相应支出减少</w:t>
      </w:r>
      <w:r>
        <w:rPr>
          <w:rFonts w:ascii="仿宋_GB2312" w:eastAsia="仿宋_GB2312" w:hAnsi="仿宋_GB2312" w:cs="仿宋_GB2312" w:hint="eastAsia"/>
          <w:color w:val="000000" w:themeColor="text1"/>
          <w:kern w:val="0"/>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：办公费3万元，差旅费1.41万元，维修(护)费0.3万元，印刷费0.39万元，工会经费1万元，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用3万</w:t>
      </w:r>
      <w:r>
        <w:rPr>
          <w:rFonts w:ascii="仿宋" w:eastAsia="仿宋" w:hAnsi="仿宋" w:cs="Helvetica"/>
          <w:bCs/>
          <w:kern w:val="0"/>
          <w:sz w:val="32"/>
          <w:szCs w:val="32"/>
        </w:rPr>
        <w:t>元</w:t>
      </w:r>
      <w:r>
        <w:rPr>
          <w:rFonts w:ascii="仿宋" w:eastAsia="仿宋" w:hAnsi="仿宋" w:cs="Helvetica" w:hint="eastAsia"/>
          <w:bCs/>
          <w:kern w:val="0"/>
          <w:sz w:val="32"/>
          <w:szCs w:val="32"/>
        </w:rPr>
        <w:t>。</w:t>
      </w:r>
    </w:p>
    <w:p w:rsidR="007A2EE4" w:rsidRDefault="007A2EE4" w:rsidP="007A2EE4">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7A2EE4" w:rsidRDefault="007A2EE4" w:rsidP="007A2EE4">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7A2EE4" w:rsidRDefault="007A2EE4" w:rsidP="007A2EE4">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A2EE4" w:rsidRDefault="007A2EE4" w:rsidP="007A2EE4">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A2EE4" w:rsidRDefault="007A2EE4" w:rsidP="007A2EE4">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A2EE4" w:rsidRDefault="007A2EE4" w:rsidP="007A2EE4">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7A2EE4" w:rsidRDefault="007A2EE4" w:rsidP="007A2EE4">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7A2EE4" w:rsidRDefault="007A2EE4" w:rsidP="007A2EE4">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7A2EE4" w:rsidRDefault="007A2EE4" w:rsidP="007A2EE4">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7A2EE4" w:rsidRDefault="007A2EE4" w:rsidP="007A2EE4">
      <w:pPr>
        <w:widowControl/>
        <w:spacing w:line="520" w:lineRule="exact"/>
        <w:ind w:firstLineChars="200" w:firstLine="640"/>
        <w:rPr>
          <w:rFonts w:ascii="仿宋" w:eastAsia="仿宋" w:hAnsi="仿宋" w:cs="Helvetica"/>
          <w:bCs/>
          <w:kern w:val="0"/>
          <w:sz w:val="32"/>
          <w:szCs w:val="32"/>
          <w:highlight w:val="red"/>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w:t>
      </w:r>
      <w:r>
        <w:rPr>
          <w:rFonts w:ascii="仿宋" w:eastAsia="仿宋" w:hAnsi="仿宋" w:cs="Helvetica" w:hint="eastAsia"/>
          <w:bCs/>
          <w:kern w:val="0"/>
          <w:sz w:val="32"/>
          <w:szCs w:val="32"/>
        </w:rPr>
        <w:lastRenderedPageBreak/>
        <w:t>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CE0699" w:rsidRDefault="007638CA">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CE0699" w:rsidRDefault="007638CA">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其他应急执法检查和专项检查任务。2024年</w:t>
      </w:r>
      <w:r>
        <w:rPr>
          <w:rFonts w:ascii="仿宋_GB2312" w:eastAsia="仿宋_GB2312" w:hint="eastAsia"/>
          <w:sz w:val="32"/>
        </w:rPr>
        <w:t>预算安排4万元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CE0699" w:rsidRDefault="007638CA">
      <w:pPr>
        <w:widowControl/>
        <w:spacing w:line="560" w:lineRule="exact"/>
        <w:ind w:firstLineChars="200" w:firstLine="640"/>
        <w:rPr>
          <w:rFonts w:ascii="仿宋_GB2312" w:eastAsia="仿宋_GB2312"/>
          <w:sz w:val="32"/>
        </w:rPr>
      </w:pPr>
      <w:r>
        <w:rPr>
          <w:rFonts w:ascii="仿宋_GB2312" w:eastAsia="仿宋_GB2312" w:hint="eastAsia"/>
          <w:sz w:val="32"/>
        </w:rPr>
        <w:t>项目绩效年度</w:t>
      </w:r>
      <w:r>
        <w:rPr>
          <w:rFonts w:ascii="仿宋_GB2312" w:eastAsia="仿宋_GB2312"/>
          <w:sz w:val="32"/>
        </w:rPr>
        <w:t>目标</w:t>
      </w:r>
      <w:r>
        <w:rPr>
          <w:rFonts w:ascii="仿宋_GB2312" w:eastAsia="仿宋_GB2312" w:hint="eastAsia"/>
          <w:sz w:val="32"/>
        </w:rPr>
        <w:t xml:space="preserve">：健全统计执法机制，强化统计基础工作建设，完成对统计执法和数据质量的核查，严肃整治在统计上弄虚作假的行为；开展全县执法骨干业务培训，经常进行数据质量检查；进行执法检查，严肃查处违纪违法行为；全面提高我县规上企业的数据质量，提供高质量的监测成果，提升监测分析水平；对规上企业统计数据监测数据库进行及时的更新维护，完成统计数据监测分析报告。                     </w:t>
      </w:r>
    </w:p>
    <w:p w:rsidR="00CE0699" w:rsidRDefault="007638CA">
      <w:pPr>
        <w:widowControl/>
        <w:spacing w:line="560" w:lineRule="exact"/>
        <w:ind w:firstLineChars="200" w:firstLine="640"/>
        <w:rPr>
          <w:rFonts w:ascii="仿宋_GB2312" w:eastAsia="仿宋_GB2312"/>
          <w:sz w:val="32"/>
        </w:rPr>
      </w:pPr>
      <w:r>
        <w:rPr>
          <w:rFonts w:ascii="仿宋_GB2312" w:eastAsia="仿宋_GB2312" w:hint="eastAsia"/>
          <w:sz w:val="32"/>
        </w:rPr>
        <w:t>数量目标指标：印制数据产品完成率1</w:t>
      </w:r>
      <w:r>
        <w:rPr>
          <w:rFonts w:ascii="仿宋_GB2312" w:eastAsia="仿宋_GB2312"/>
          <w:sz w:val="32"/>
        </w:rPr>
        <w:t>00%；</w:t>
      </w:r>
      <w:r>
        <w:rPr>
          <w:rFonts w:ascii="仿宋_GB2312" w:eastAsia="仿宋_GB2312" w:hint="eastAsia"/>
          <w:sz w:val="32"/>
        </w:rPr>
        <w:t>抽查企业数量≥200家；数据质量检查频次为4次/年。</w:t>
      </w:r>
    </w:p>
    <w:p w:rsidR="00CE0699" w:rsidRDefault="007638CA">
      <w:pPr>
        <w:widowControl/>
        <w:spacing w:line="560" w:lineRule="exact"/>
        <w:ind w:firstLineChars="200" w:firstLine="640"/>
        <w:rPr>
          <w:rFonts w:ascii="仿宋_GB2312" w:eastAsia="仿宋_GB2312"/>
          <w:sz w:val="32"/>
        </w:rPr>
      </w:pPr>
      <w:r>
        <w:rPr>
          <w:rFonts w:ascii="仿宋_GB2312" w:eastAsia="仿宋_GB2312" w:hint="eastAsia"/>
          <w:sz w:val="32"/>
        </w:rPr>
        <w:t>质量目标：数据库更新频率是每月更新统计普法宣传工作落实率1</w:t>
      </w:r>
      <w:r>
        <w:rPr>
          <w:rFonts w:ascii="仿宋_GB2312" w:eastAsia="仿宋_GB2312"/>
          <w:sz w:val="32"/>
        </w:rPr>
        <w:t>00%；</w:t>
      </w:r>
      <w:r>
        <w:rPr>
          <w:rFonts w:ascii="仿宋_GB2312" w:eastAsia="仿宋_GB2312" w:hint="eastAsia"/>
          <w:sz w:val="32"/>
        </w:rPr>
        <w:t>培训完成率1</w:t>
      </w:r>
      <w:r>
        <w:rPr>
          <w:rFonts w:ascii="仿宋_GB2312" w:eastAsia="仿宋_GB2312"/>
          <w:sz w:val="32"/>
        </w:rPr>
        <w:t>00%；</w:t>
      </w:r>
      <w:r>
        <w:rPr>
          <w:rFonts w:ascii="仿宋_GB2312" w:eastAsia="仿宋_GB2312" w:hint="eastAsia"/>
          <w:sz w:val="32"/>
        </w:rPr>
        <w:t>违法案件处理率1</w:t>
      </w:r>
      <w:r>
        <w:rPr>
          <w:rFonts w:ascii="仿宋_GB2312" w:eastAsia="仿宋_GB2312"/>
          <w:sz w:val="32"/>
        </w:rPr>
        <w:t>00%；</w:t>
      </w:r>
      <w:r>
        <w:rPr>
          <w:rFonts w:ascii="仿宋_GB2312" w:eastAsia="仿宋_GB2312" w:hint="eastAsia"/>
          <w:sz w:val="32"/>
        </w:rPr>
        <w:t>抽查比例≥20%；数据质量核查结果反馈落实率1</w:t>
      </w:r>
      <w:r>
        <w:rPr>
          <w:rFonts w:ascii="仿宋_GB2312" w:eastAsia="仿宋_GB2312"/>
          <w:sz w:val="32"/>
        </w:rPr>
        <w:t>00%</w:t>
      </w:r>
      <w:r>
        <w:rPr>
          <w:rFonts w:ascii="仿宋_GB2312" w:eastAsia="仿宋_GB2312" w:hint="eastAsia"/>
          <w:sz w:val="32"/>
        </w:rPr>
        <w:t>。</w:t>
      </w:r>
    </w:p>
    <w:p w:rsidR="00CE0699" w:rsidRDefault="007638CA">
      <w:pPr>
        <w:widowControl/>
        <w:spacing w:line="560" w:lineRule="exact"/>
        <w:ind w:firstLineChars="200" w:firstLine="640"/>
        <w:rPr>
          <w:rFonts w:ascii="仿宋_GB2312" w:eastAsia="仿宋_GB2312"/>
          <w:sz w:val="32"/>
        </w:rPr>
      </w:pPr>
      <w:r>
        <w:rPr>
          <w:rFonts w:ascii="仿宋_GB2312" w:eastAsia="仿宋_GB2312" w:hint="eastAsia"/>
          <w:sz w:val="32"/>
        </w:rPr>
        <w:t>时效指标</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12月</w:t>
      </w:r>
      <w:r>
        <w:rPr>
          <w:rFonts w:ascii="仿宋_GB2312" w:eastAsia="仿宋_GB2312" w:hint="eastAsia"/>
          <w:sz w:val="32"/>
        </w:rPr>
        <w:t>。</w:t>
      </w:r>
    </w:p>
    <w:p w:rsidR="00CE0699" w:rsidRDefault="007638CA">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p>
    <w:p w:rsidR="00CE0699" w:rsidRDefault="007638CA">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效益指标：统计行政处罚整改督导到位率100</w:t>
      </w:r>
      <w:r>
        <w:rPr>
          <w:rFonts w:ascii="仿宋_GB2312" w:eastAsia="仿宋_GB2312"/>
          <w:sz w:val="32"/>
        </w:rPr>
        <w:t>%；</w:t>
      </w:r>
      <w:r>
        <w:rPr>
          <w:rFonts w:ascii="仿宋_GB2312" w:eastAsia="仿宋_GB2312" w:hint="eastAsia"/>
          <w:sz w:val="32"/>
        </w:rPr>
        <w:t>数据质量核查方式多样性≥4</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CE0699" w:rsidRDefault="007638CA">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4E3F9F" w:rsidRDefault="004E3F9F" w:rsidP="004E3F9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1.对空表的说明：</w:t>
      </w:r>
    </w:p>
    <w:p w:rsidR="004E3F9F" w:rsidRDefault="004E3F9F" w:rsidP="004E3F9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4E3F9F" w:rsidRDefault="004E3F9F" w:rsidP="004E3F9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w:t>
      </w:r>
      <w:bookmarkStart w:id="0" w:name="_GoBack"/>
      <w:bookmarkEnd w:id="0"/>
      <w:r>
        <w:rPr>
          <w:rFonts w:ascii="仿宋_GB2312" w:eastAsia="仿宋_GB2312" w:hAnsi="仿宋_GB2312" w:cs="仿宋_GB2312" w:hint="eastAsia"/>
          <w:bCs/>
          <w:kern w:val="0"/>
          <w:sz w:val="32"/>
          <w:szCs w:val="32"/>
        </w:rPr>
        <w:t>府性基金预算支出，故该表为空表。</w:t>
      </w:r>
    </w:p>
    <w:p w:rsidR="004E3F9F" w:rsidRDefault="004E3F9F" w:rsidP="004E3F9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4E3F9F" w:rsidRDefault="004E3F9F" w:rsidP="004E3F9F">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本单位专项支出。2024年本单位专项支出为0，与上年相比无变化。</w:t>
      </w:r>
    </w:p>
    <w:p w:rsidR="004E3F9F" w:rsidRDefault="004E3F9F" w:rsidP="004E3F9F">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4E3F9F" w:rsidRDefault="004E3F9F" w:rsidP="004E3F9F">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p w:rsidR="00CE0699" w:rsidRDefault="007638CA">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CE0699" w:rsidRDefault="007638CA">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CE0699" w:rsidRDefault="007638C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CE0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62" w:rsidRDefault="00732462" w:rsidP="005550AC">
      <w:r>
        <w:separator/>
      </w:r>
    </w:p>
  </w:endnote>
  <w:endnote w:type="continuationSeparator" w:id="0">
    <w:p w:rsidR="00732462" w:rsidRDefault="00732462" w:rsidP="0055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62" w:rsidRDefault="00732462" w:rsidP="005550AC">
      <w:r>
        <w:separator/>
      </w:r>
    </w:p>
  </w:footnote>
  <w:footnote w:type="continuationSeparator" w:id="0">
    <w:p w:rsidR="00732462" w:rsidRDefault="00732462" w:rsidP="00555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2B880"/>
    <w:multiLevelType w:val="singleLevel"/>
    <w:tmpl w:val="19B2B880"/>
    <w:lvl w:ilvl="0">
      <w:start w:val="5"/>
      <w:numFmt w:val="chineseCounting"/>
      <w:suff w:val="nothing"/>
      <w:lvlText w:val="%1、"/>
      <w:lvlJc w:val="left"/>
      <w:rPr>
        <w:rFonts w:hint="eastAsia"/>
      </w:rPr>
    </w:lvl>
  </w:abstractNum>
  <w:abstractNum w:abstractNumId="1">
    <w:nsid w:val="54655D36"/>
    <w:multiLevelType w:val="singleLevel"/>
    <w:tmpl w:val="54655D3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NDJhZTEzODFlZDE0NTUyOTNhZTU2Yjc1OWFlMjkifQ=="/>
  </w:docVars>
  <w:rsids>
    <w:rsidRoot w:val="0010135B"/>
    <w:rsid w:val="0007474A"/>
    <w:rsid w:val="000F1F99"/>
    <w:rsid w:val="0010135B"/>
    <w:rsid w:val="00104384"/>
    <w:rsid w:val="001212FB"/>
    <w:rsid w:val="001F06A4"/>
    <w:rsid w:val="00203400"/>
    <w:rsid w:val="002144B6"/>
    <w:rsid w:val="00295E97"/>
    <w:rsid w:val="002D3ABD"/>
    <w:rsid w:val="002F12C2"/>
    <w:rsid w:val="0030520C"/>
    <w:rsid w:val="00322A49"/>
    <w:rsid w:val="00331DB6"/>
    <w:rsid w:val="003E7A9D"/>
    <w:rsid w:val="004041DC"/>
    <w:rsid w:val="004203F4"/>
    <w:rsid w:val="00446C71"/>
    <w:rsid w:val="004503F7"/>
    <w:rsid w:val="004733AB"/>
    <w:rsid w:val="004D0181"/>
    <w:rsid w:val="004E3F9F"/>
    <w:rsid w:val="004F0C1C"/>
    <w:rsid w:val="0051352A"/>
    <w:rsid w:val="00522CA6"/>
    <w:rsid w:val="00534973"/>
    <w:rsid w:val="005550AC"/>
    <w:rsid w:val="00561456"/>
    <w:rsid w:val="0057763A"/>
    <w:rsid w:val="005A201B"/>
    <w:rsid w:val="006368CD"/>
    <w:rsid w:val="00655A33"/>
    <w:rsid w:val="006750AC"/>
    <w:rsid w:val="00683170"/>
    <w:rsid w:val="006A58C5"/>
    <w:rsid w:val="006A75D1"/>
    <w:rsid w:val="006F32D4"/>
    <w:rsid w:val="00711536"/>
    <w:rsid w:val="00732462"/>
    <w:rsid w:val="0074268D"/>
    <w:rsid w:val="007638CA"/>
    <w:rsid w:val="00767043"/>
    <w:rsid w:val="007827A9"/>
    <w:rsid w:val="007A2EE4"/>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069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6942F49"/>
    <w:rsid w:val="23F53CCE"/>
    <w:rsid w:val="2CF52ACF"/>
    <w:rsid w:val="2F2958AF"/>
    <w:rsid w:val="30DF4EA0"/>
    <w:rsid w:val="3E901FE0"/>
    <w:rsid w:val="58090D4E"/>
    <w:rsid w:val="58421483"/>
    <w:rsid w:val="60C7120C"/>
    <w:rsid w:val="6454481E"/>
    <w:rsid w:val="6A531195"/>
    <w:rsid w:val="6A641533"/>
    <w:rsid w:val="74CE5F27"/>
    <w:rsid w:val="78BD1888"/>
    <w:rsid w:val="7CA706F5"/>
    <w:rsid w:val="7EEF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DF80B8-4423-47E5-BC74-4138FC2D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10</cp:revision>
  <cp:lastPrinted>2022-02-22T02:20:00Z</cp:lastPrinted>
  <dcterms:created xsi:type="dcterms:W3CDTF">2024-02-21T06:27:00Z</dcterms:created>
  <dcterms:modified xsi:type="dcterms:W3CDTF">2024-03-12T08:17:00Z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DBB7A129B4724CE4B9016A1A6930EA5E_13</vt:lpwstr>
  </property>
</Properties>
</file>