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52" w:rsidRDefault="00755452">
      <w:pPr>
        <w:widowControl/>
        <w:jc w:val="center"/>
        <w:outlineLvl w:val="1"/>
        <w:rPr>
          <w:rFonts w:ascii="方正仿宋_GBK" w:eastAsia="方正仿宋_GBK" w:hAnsi="方正仿宋_GBK" w:cs="方正仿宋_GBK"/>
          <w:kern w:val="0"/>
          <w:sz w:val="32"/>
          <w:szCs w:val="32"/>
        </w:rPr>
      </w:pPr>
    </w:p>
    <w:p w:rsidR="00755452" w:rsidRDefault="00755452">
      <w:pPr>
        <w:widowControl/>
        <w:outlineLvl w:val="1"/>
        <w:rPr>
          <w:rFonts w:ascii="方正仿宋_GBK" w:eastAsia="方正仿宋_GBK" w:hAnsi="方正仿宋_GBK" w:cs="方正仿宋_GBK"/>
          <w:kern w:val="0"/>
          <w:sz w:val="32"/>
          <w:szCs w:val="32"/>
        </w:rPr>
      </w:pPr>
    </w:p>
    <w:p w:rsidR="00755452" w:rsidRDefault="005E121D">
      <w:pPr>
        <w:widowControl/>
        <w:jc w:val="center"/>
        <w:rPr>
          <w:rFonts w:ascii="黑体" w:eastAsia="黑体" w:hAnsi="黑体" w:cs="Helvetica"/>
          <w:kern w:val="0"/>
          <w:sz w:val="44"/>
          <w:szCs w:val="44"/>
        </w:rPr>
      </w:pPr>
      <w:r>
        <w:rPr>
          <w:rFonts w:ascii="黑体" w:eastAsia="黑体" w:hAnsi="黑体" w:cs="Helvetica" w:hint="eastAsia"/>
          <w:kern w:val="0"/>
          <w:sz w:val="44"/>
          <w:szCs w:val="44"/>
        </w:rPr>
        <w:t>2024年湖北省统计局荆州调查监测分局</w:t>
      </w:r>
    </w:p>
    <w:p w:rsidR="00755452" w:rsidRDefault="005E121D">
      <w:pPr>
        <w:widowControl/>
        <w:jc w:val="center"/>
        <w:rPr>
          <w:rFonts w:asciiTheme="minorEastAsia" w:hAnsiTheme="minorEastAsia" w:cs="Helvetica"/>
          <w:kern w:val="0"/>
          <w:sz w:val="24"/>
          <w:szCs w:val="24"/>
        </w:rPr>
      </w:pPr>
      <w:r>
        <w:rPr>
          <w:rFonts w:ascii="黑体" w:eastAsia="黑体" w:hAnsi="黑体" w:cs="Helvetica" w:hint="eastAsia"/>
          <w:kern w:val="0"/>
          <w:sz w:val="44"/>
          <w:szCs w:val="44"/>
        </w:rPr>
        <w:t>预算公开情况说明</w:t>
      </w:r>
    </w:p>
    <w:p w:rsidR="00755452" w:rsidRDefault="00755452">
      <w:pPr>
        <w:widowControl/>
        <w:rPr>
          <w:rFonts w:asciiTheme="minorEastAsia" w:hAnsiTheme="minorEastAsia" w:cs="Helvetica"/>
          <w:kern w:val="0"/>
          <w:sz w:val="24"/>
          <w:szCs w:val="24"/>
        </w:rPr>
      </w:pPr>
    </w:p>
    <w:p w:rsidR="00755452" w:rsidRDefault="00755452">
      <w:pPr>
        <w:widowControl/>
        <w:rPr>
          <w:rFonts w:asciiTheme="minorEastAsia" w:hAnsiTheme="minorEastAsia" w:cs="Helvetica"/>
          <w:kern w:val="0"/>
          <w:sz w:val="24"/>
          <w:szCs w:val="24"/>
        </w:rPr>
      </w:pPr>
    </w:p>
    <w:p w:rsidR="00755452" w:rsidRDefault="005E121D">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755452" w:rsidRDefault="00755452">
      <w:pPr>
        <w:widowControl/>
        <w:spacing w:line="480" w:lineRule="exact"/>
        <w:jc w:val="left"/>
        <w:rPr>
          <w:rFonts w:asciiTheme="minorEastAsia" w:hAnsiTheme="minorEastAsia" w:cs="Helvetica"/>
          <w:kern w:val="0"/>
          <w:sz w:val="24"/>
          <w:szCs w:val="24"/>
        </w:rPr>
      </w:pP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755452" w:rsidRDefault="005E121D">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755452" w:rsidRDefault="005E121D">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5736E8" w:rsidRDefault="005736E8">
      <w:pPr>
        <w:widowControl/>
        <w:spacing w:line="500" w:lineRule="exact"/>
        <w:rPr>
          <w:rFonts w:asciiTheme="majorEastAsia" w:eastAsiaTheme="majorEastAsia" w:hAnsiTheme="majorEastAsia" w:cs="Helvetica"/>
          <w:b/>
          <w:kern w:val="0"/>
          <w:sz w:val="24"/>
          <w:szCs w:val="24"/>
        </w:rPr>
      </w:pPr>
    </w:p>
    <w:p w:rsidR="005736E8" w:rsidRDefault="005736E8">
      <w:pPr>
        <w:widowControl/>
        <w:spacing w:line="500" w:lineRule="exact"/>
        <w:rPr>
          <w:rFonts w:asciiTheme="majorEastAsia" w:eastAsiaTheme="majorEastAsia" w:hAnsiTheme="majorEastAsia" w:cs="Helvetica"/>
          <w:b/>
          <w:kern w:val="0"/>
          <w:sz w:val="24"/>
          <w:szCs w:val="24"/>
        </w:rPr>
      </w:pPr>
    </w:p>
    <w:p w:rsidR="005736E8" w:rsidRDefault="005736E8">
      <w:pPr>
        <w:widowControl/>
        <w:spacing w:line="500" w:lineRule="exact"/>
        <w:rPr>
          <w:rFonts w:asciiTheme="majorEastAsia" w:eastAsiaTheme="majorEastAsia" w:hAnsiTheme="majorEastAsia" w:cs="Helvetica"/>
          <w:b/>
          <w:kern w:val="0"/>
          <w:sz w:val="24"/>
          <w:szCs w:val="24"/>
        </w:rPr>
      </w:pPr>
    </w:p>
    <w:p w:rsidR="005736E8" w:rsidRDefault="005736E8">
      <w:pPr>
        <w:widowControl/>
        <w:spacing w:line="500" w:lineRule="exact"/>
        <w:rPr>
          <w:rFonts w:asciiTheme="minorEastAsia" w:hAnsiTheme="minorEastAsia" w:cs="Helvetica"/>
          <w:b/>
          <w:kern w:val="0"/>
          <w:sz w:val="24"/>
          <w:szCs w:val="24"/>
        </w:rPr>
      </w:pPr>
    </w:p>
    <w:p w:rsidR="00755452" w:rsidRPr="009C7D6B" w:rsidRDefault="005E121D"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lastRenderedPageBreak/>
        <w:t>一、单位主要职责</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（一）负责组织实施所辖区域统计数据质量核查工作。</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（二）配合省局开展统计执法检查工作。</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（三）承担省调查监测中心布置的所辖区域内“四下”单位抽样调查工作。</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（四）承担国家城市统计年报及城市高质量发展统计监测工作。</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（五）承担省委省政府重大战略决策部署实施进展统计监测工作。</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（六）承担省局和省调查监测中心布置的省委省政府专项调查工作。</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（七）承担省局和省调查监测中心布置的其他工作任务。</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（八）协助地方统计局完成大型国情国力调查。</w:t>
      </w:r>
    </w:p>
    <w:p w:rsidR="00755452" w:rsidRPr="009C7D6B" w:rsidRDefault="005E121D"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t>二、机构设置情况</w:t>
      </w:r>
    </w:p>
    <w:p w:rsidR="00755452" w:rsidRPr="005736E8" w:rsidRDefault="005E121D">
      <w:pPr>
        <w:widowControl/>
        <w:adjustRightInd w:val="0"/>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湖北省统计局荆州调查监测分局下设2个内设机构：调查监测一科、调查监测二科。</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1.调查监测一科的主要职责: 负责统计数据质量监测和核查；负责分局的日常管理和综合协调；负责县级调查队相关业务指导和协调；组织开展相关统计调查和监测工作；参与统计执法相关工作；参与大型国情国力调查等重大统计工作；协助荆州市统计局开展相关工作；完成省统计局、省统计局调查监测中心交办的其他工作。</w:t>
      </w:r>
    </w:p>
    <w:p w:rsidR="00755452" w:rsidRPr="005736E8" w:rsidRDefault="005E121D">
      <w:pPr>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2.调查监测二科的主要职责: 负责统计数据质量监测和核</w:t>
      </w:r>
      <w:r w:rsidRPr="005736E8">
        <w:rPr>
          <w:rFonts w:ascii="仿宋" w:eastAsia="仿宋" w:hAnsi="仿宋" w:cs="Arial" w:hint="eastAsia"/>
          <w:sz w:val="32"/>
          <w:szCs w:val="32"/>
        </w:rPr>
        <w:lastRenderedPageBreak/>
        <w:t>查；负责对县级调查队开展相关业务指导；开展统计执法相关工作；参与大型国情国力调查等重大统计工作；协助荆州市统计局开展相关工作；完成省统计局、省统计局调查监测中心交办的其他工作。</w:t>
      </w:r>
    </w:p>
    <w:p w:rsidR="00755452" w:rsidRPr="009C7D6B" w:rsidRDefault="005E121D"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t>三、预算收支及增减变化情况</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1.预算收入情况:</w:t>
      </w:r>
      <w:r w:rsidRPr="005736E8">
        <w:rPr>
          <w:rFonts w:ascii="仿宋" w:eastAsia="仿宋" w:hAnsi="仿宋" w:cs="Arial" w:hint="eastAsia"/>
          <w:sz w:val="32"/>
          <w:szCs w:val="32"/>
        </w:rPr>
        <w:t>2024年预算收入为291.7万元，比上年增加18.02万元，增加6.6%，主要原因是：社保公积金等缴费金额上涨，2023年及2024年均有新进人员，保障人员经费。其中：一般公共预算拨款收入291.7万元，比上年增加18.02万元，增加6.6%。</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2.预算支出情况：</w:t>
      </w:r>
      <w:r w:rsidRPr="005736E8">
        <w:rPr>
          <w:rFonts w:ascii="仿宋" w:eastAsia="仿宋" w:hAnsi="仿宋" w:cs="Arial" w:hint="eastAsia"/>
          <w:sz w:val="32"/>
          <w:szCs w:val="32"/>
        </w:rPr>
        <w:t>2024年预算支出291.7万元, 比上年增加18.02万元，增加6.6%。其中：一般公共服务支出227.41万元，比上年增加8.36万元，增加3.8%；社会保障和就业支出44.67万元，比上年增加8.17万元，增加22.3%；住房保障支出19.63万元，比上年增加1.5万元，增加8.2%。</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支出增加</w:t>
      </w:r>
      <w:r w:rsidR="00E93DB9">
        <w:rPr>
          <w:rFonts w:ascii="仿宋" w:eastAsia="仿宋" w:hAnsi="仿宋" w:cs="Arial" w:hint="eastAsia"/>
          <w:sz w:val="32"/>
          <w:szCs w:val="32"/>
        </w:rPr>
        <w:t>和减少</w:t>
      </w:r>
      <w:r w:rsidRPr="005736E8">
        <w:rPr>
          <w:rFonts w:ascii="仿宋" w:eastAsia="仿宋" w:hAnsi="仿宋" w:cs="Arial" w:hint="eastAsia"/>
          <w:sz w:val="32"/>
          <w:szCs w:val="32"/>
        </w:rPr>
        <w:t>原因：</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（1）2024年基本支出285.61万元，比上年增加33.93万元，增加13.4%,主要原因：新增两名干部，人员经费及相对应的办公经费增加。</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（2）2024年项目支出6.1万元，比上年减少15.9万元，减少72.2%,主要原因：2023年新进招录干部经费存在缺口，优先保障人员经费。</w:t>
      </w:r>
    </w:p>
    <w:p w:rsidR="00755452" w:rsidRPr="009C7D6B" w:rsidRDefault="005E121D"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t>四、机关运行经费安排情况</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lastRenderedPageBreak/>
        <w:t>2024年机关运行经费35万元，与上年持平。其中：办公费5万元，电费1.19万元，物业管理费2.38万元，公务接待费0.4万元，水费0.61万元，印刷费1万元，邮电费0.8万元，差旅费2.35万元，劳务费0.8万元，培训费1.22万元，工会经费4万元，福利费2.22万元，其他交通费</w:t>
      </w:r>
      <w:r w:rsidR="005736E8" w:rsidRPr="005736E8">
        <w:rPr>
          <w:rFonts w:ascii="仿宋" w:eastAsia="仿宋" w:hAnsi="仿宋" w:cs="Arial" w:hint="eastAsia"/>
          <w:sz w:val="32"/>
          <w:szCs w:val="32"/>
        </w:rPr>
        <w:t>用</w:t>
      </w:r>
      <w:r w:rsidRPr="005736E8">
        <w:rPr>
          <w:rFonts w:ascii="仿宋" w:eastAsia="仿宋" w:hAnsi="仿宋" w:cs="Arial" w:hint="eastAsia"/>
          <w:sz w:val="32"/>
          <w:szCs w:val="32"/>
        </w:rPr>
        <w:t>7.5万元，其他商品和服务支出5.54万元。</w:t>
      </w:r>
    </w:p>
    <w:p w:rsidR="005736E8" w:rsidRPr="009C7D6B" w:rsidRDefault="005736E8"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t>五、一般公共预算“三公”经费及增减变化情况</w:t>
      </w:r>
    </w:p>
    <w:p w:rsidR="005736E8" w:rsidRPr="005736E8" w:rsidRDefault="005736E8" w:rsidP="005736E8">
      <w:pPr>
        <w:widowControl/>
        <w:spacing w:line="52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2024年“三</w:t>
      </w:r>
      <w:r w:rsidRPr="005736E8">
        <w:rPr>
          <w:rFonts w:ascii="仿宋" w:eastAsia="仿宋" w:hAnsi="仿宋" w:cs="Arial"/>
          <w:sz w:val="32"/>
          <w:szCs w:val="32"/>
        </w:rPr>
        <w:t>公”经费</w:t>
      </w:r>
      <w:r w:rsidRPr="005736E8">
        <w:rPr>
          <w:rFonts w:ascii="仿宋" w:eastAsia="仿宋" w:hAnsi="仿宋" w:cs="Arial" w:hint="eastAsia"/>
          <w:sz w:val="32"/>
          <w:szCs w:val="32"/>
        </w:rPr>
        <w:t>财政</w:t>
      </w:r>
      <w:r w:rsidRPr="005736E8">
        <w:rPr>
          <w:rFonts w:ascii="仿宋" w:eastAsia="仿宋" w:hAnsi="仿宋" w:cs="Arial"/>
          <w:sz w:val="32"/>
          <w:szCs w:val="32"/>
        </w:rPr>
        <w:t>拨款</w:t>
      </w:r>
      <w:r w:rsidRPr="005736E8">
        <w:rPr>
          <w:rFonts w:ascii="仿宋" w:eastAsia="仿宋" w:hAnsi="仿宋" w:cs="Arial" w:hint="eastAsia"/>
          <w:sz w:val="32"/>
          <w:szCs w:val="32"/>
        </w:rPr>
        <w:t>预算0.4万</w:t>
      </w:r>
      <w:r w:rsidRPr="005736E8">
        <w:rPr>
          <w:rFonts w:ascii="仿宋" w:eastAsia="仿宋" w:hAnsi="仿宋" w:cs="Arial"/>
          <w:sz w:val="32"/>
          <w:szCs w:val="32"/>
        </w:rPr>
        <w:t>元</w:t>
      </w:r>
      <w:r w:rsidRPr="005736E8">
        <w:rPr>
          <w:rFonts w:ascii="仿宋" w:eastAsia="仿宋" w:hAnsi="仿宋" w:cs="Arial" w:hint="eastAsia"/>
          <w:sz w:val="32"/>
          <w:szCs w:val="32"/>
        </w:rPr>
        <w:t>，与上年持平。</w:t>
      </w:r>
      <w:r w:rsidRPr="005736E8">
        <w:rPr>
          <w:rFonts w:ascii="仿宋" w:eastAsia="仿宋" w:hAnsi="仿宋" w:cs="Arial"/>
          <w:sz w:val="32"/>
          <w:szCs w:val="32"/>
        </w:rPr>
        <w:t>其中：</w:t>
      </w:r>
    </w:p>
    <w:p w:rsidR="005736E8" w:rsidRPr="005736E8" w:rsidRDefault="005736E8" w:rsidP="005736E8">
      <w:pPr>
        <w:widowControl/>
        <w:spacing w:line="520" w:lineRule="exact"/>
        <w:ind w:firstLineChars="200" w:firstLine="640"/>
        <w:rPr>
          <w:rFonts w:ascii="仿宋" w:eastAsia="仿宋" w:hAnsi="仿宋" w:cs="Arial"/>
          <w:sz w:val="32"/>
          <w:szCs w:val="32"/>
        </w:rPr>
      </w:pPr>
      <w:r>
        <w:rPr>
          <w:rFonts w:ascii="仿宋" w:eastAsia="仿宋" w:hAnsi="仿宋" w:cs="Arial" w:hint="eastAsia"/>
          <w:sz w:val="32"/>
          <w:szCs w:val="32"/>
        </w:rPr>
        <w:t>1.因公出国（境）费0万元，</w:t>
      </w:r>
      <w:r w:rsidRPr="005736E8">
        <w:rPr>
          <w:rFonts w:ascii="仿宋" w:eastAsia="仿宋" w:hAnsi="仿宋" w:cs="Arial" w:hint="eastAsia"/>
          <w:sz w:val="32"/>
          <w:szCs w:val="32"/>
        </w:rPr>
        <w:t>与上年持平，主要</w:t>
      </w:r>
      <w:r w:rsidRPr="005736E8">
        <w:rPr>
          <w:rFonts w:ascii="仿宋" w:eastAsia="仿宋" w:hAnsi="仿宋" w:cs="Arial"/>
          <w:sz w:val="32"/>
          <w:szCs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5736E8" w:rsidRPr="005736E8" w:rsidRDefault="005736E8" w:rsidP="005736E8">
      <w:pPr>
        <w:widowControl/>
        <w:spacing w:line="520" w:lineRule="exact"/>
        <w:ind w:firstLineChars="200" w:firstLine="640"/>
        <w:rPr>
          <w:rFonts w:ascii="仿宋" w:eastAsia="仿宋" w:hAnsi="仿宋" w:cs="Arial"/>
          <w:sz w:val="32"/>
          <w:szCs w:val="32"/>
        </w:rPr>
      </w:pPr>
      <w:r>
        <w:rPr>
          <w:rFonts w:ascii="仿宋" w:eastAsia="仿宋" w:hAnsi="仿宋" w:cs="Arial" w:hint="eastAsia"/>
          <w:sz w:val="32"/>
          <w:szCs w:val="32"/>
        </w:rPr>
        <w:t>2.公务接待费0.4万元</w:t>
      </w:r>
      <w:r>
        <w:rPr>
          <w:rFonts w:ascii="仿宋" w:eastAsia="仿宋" w:hAnsi="仿宋" w:cs="Arial"/>
          <w:sz w:val="32"/>
          <w:szCs w:val="32"/>
        </w:rPr>
        <w:t>，</w:t>
      </w:r>
      <w:r w:rsidRPr="005736E8">
        <w:rPr>
          <w:rFonts w:ascii="仿宋" w:eastAsia="仿宋" w:hAnsi="仿宋" w:cs="Arial" w:hint="eastAsia"/>
          <w:sz w:val="32"/>
          <w:szCs w:val="32"/>
        </w:rPr>
        <w:t>与上年持平</w:t>
      </w:r>
      <w:r>
        <w:rPr>
          <w:rFonts w:ascii="仿宋" w:eastAsia="仿宋" w:hAnsi="仿宋" w:cs="Arial" w:hint="eastAsia"/>
          <w:sz w:val="32"/>
          <w:szCs w:val="32"/>
        </w:rPr>
        <w:t>，</w:t>
      </w:r>
      <w:r w:rsidRPr="005736E8">
        <w:rPr>
          <w:rFonts w:ascii="仿宋" w:eastAsia="仿宋" w:hAnsi="仿宋" w:cs="Arial" w:hint="eastAsia"/>
          <w:sz w:val="32"/>
          <w:szCs w:val="32"/>
        </w:rPr>
        <w:t>主要原因是：落实过紧日子要求，保障正常公务接待</w:t>
      </w:r>
      <w:r>
        <w:rPr>
          <w:rFonts w:ascii="仿宋" w:eastAsia="仿宋" w:hAnsi="仿宋" w:cs="Arial"/>
          <w:sz w:val="32"/>
          <w:szCs w:val="32"/>
        </w:rPr>
        <w:t>。</w:t>
      </w:r>
    </w:p>
    <w:p w:rsidR="005736E8" w:rsidRDefault="005736E8" w:rsidP="005736E8">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5736E8" w:rsidRPr="009C7D6B" w:rsidRDefault="005736E8"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t>六、政府采购预算安排情况</w:t>
      </w:r>
    </w:p>
    <w:p w:rsidR="005736E8" w:rsidRPr="005736E8" w:rsidRDefault="005736E8" w:rsidP="005736E8">
      <w:pPr>
        <w:widowControl/>
        <w:spacing w:line="52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2024年我单位编制政府采购预算0万元，与上年持平，主要原因：我单位未单独安排政府采购预算。其中：货物类政府采购预算0万元，主要用于无；工程类政府采购预算0万元，主要用于无；服务类政府采购预算0万元，主要用于无。</w:t>
      </w:r>
    </w:p>
    <w:p w:rsidR="005736E8" w:rsidRPr="005736E8" w:rsidRDefault="005736E8" w:rsidP="005736E8">
      <w:pPr>
        <w:widowControl/>
        <w:spacing w:line="52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lastRenderedPageBreak/>
        <w:t>2024年面向中小企业采购预算0万元，其中面向小微企业采购预算0万元。</w:t>
      </w:r>
    </w:p>
    <w:p w:rsidR="005736E8" w:rsidRPr="009C7D6B" w:rsidRDefault="005736E8" w:rsidP="009C7D6B">
      <w:pPr>
        <w:widowControl/>
        <w:spacing w:line="560" w:lineRule="exact"/>
        <w:ind w:firstLineChars="200" w:firstLine="643"/>
        <w:rPr>
          <w:rFonts w:ascii="黑体" w:eastAsia="黑体" w:hAnsi="黑体" w:cs="Arial"/>
          <w:b/>
          <w:sz w:val="32"/>
          <w:szCs w:val="32"/>
        </w:rPr>
      </w:pPr>
      <w:r w:rsidRPr="009C7D6B">
        <w:rPr>
          <w:rFonts w:ascii="黑体" w:eastAsia="黑体" w:hAnsi="黑体" w:cs="Arial" w:hint="eastAsia"/>
          <w:b/>
          <w:sz w:val="32"/>
          <w:szCs w:val="32"/>
        </w:rPr>
        <w:t>七、国有资产占用情况</w:t>
      </w:r>
    </w:p>
    <w:p w:rsidR="009C7D6B" w:rsidRDefault="005736E8" w:rsidP="005736E8">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截至2024年</w:t>
      </w:r>
      <w:r w:rsidRPr="005736E8">
        <w:rPr>
          <w:rFonts w:ascii="仿宋" w:eastAsia="仿宋" w:hAnsi="仿宋" w:cs="Arial"/>
          <w:sz w:val="32"/>
          <w:szCs w:val="32"/>
        </w:rPr>
        <w:t>，</w:t>
      </w:r>
      <w:r w:rsidRPr="005736E8">
        <w:rPr>
          <w:rFonts w:ascii="仿宋" w:eastAsia="仿宋" w:hAnsi="仿宋" w:cs="Arial" w:hint="eastAsia"/>
          <w:sz w:val="32"/>
          <w:szCs w:val="32"/>
        </w:rPr>
        <w:t>我</w:t>
      </w:r>
      <w:r w:rsidRPr="005736E8">
        <w:rPr>
          <w:rFonts w:ascii="仿宋" w:eastAsia="仿宋" w:hAnsi="仿宋" w:cs="Arial"/>
          <w:sz w:val="32"/>
          <w:szCs w:val="32"/>
        </w:rPr>
        <w:t>单位占有房屋面积0</w:t>
      </w:r>
      <w:r w:rsidRPr="005736E8">
        <w:rPr>
          <w:rFonts w:ascii="仿宋" w:eastAsia="仿宋" w:hAnsi="仿宋" w:cs="Arial" w:hint="eastAsia"/>
          <w:sz w:val="32"/>
          <w:szCs w:val="32"/>
        </w:rPr>
        <w:t>平方</w:t>
      </w:r>
      <w:r w:rsidRPr="005736E8">
        <w:rPr>
          <w:rFonts w:ascii="仿宋" w:eastAsia="仿宋" w:hAnsi="仿宋" w:cs="Arial"/>
          <w:sz w:val="32"/>
          <w:szCs w:val="32"/>
        </w:rPr>
        <w:t>米，其中：办公用房建筑面积0</w:t>
      </w:r>
      <w:r w:rsidRPr="005736E8">
        <w:rPr>
          <w:rFonts w:ascii="仿宋" w:eastAsia="仿宋" w:hAnsi="仿宋" w:cs="Arial" w:hint="eastAsia"/>
          <w:sz w:val="32"/>
          <w:szCs w:val="32"/>
        </w:rPr>
        <w:t>平方</w:t>
      </w:r>
      <w:r w:rsidRPr="005736E8">
        <w:rPr>
          <w:rFonts w:ascii="仿宋" w:eastAsia="仿宋" w:hAnsi="仿宋" w:cs="Arial"/>
          <w:sz w:val="32"/>
          <w:szCs w:val="32"/>
        </w:rPr>
        <w:t>米，其他0</w:t>
      </w:r>
      <w:r w:rsidRPr="005736E8">
        <w:rPr>
          <w:rFonts w:ascii="仿宋" w:eastAsia="仿宋" w:hAnsi="仿宋" w:cs="Arial" w:hint="eastAsia"/>
          <w:sz w:val="32"/>
          <w:szCs w:val="32"/>
        </w:rPr>
        <w:t>平方</w:t>
      </w:r>
      <w:r w:rsidRPr="005736E8">
        <w:rPr>
          <w:rFonts w:ascii="仿宋" w:eastAsia="仿宋" w:hAnsi="仿宋" w:cs="Arial"/>
          <w:sz w:val="32"/>
          <w:szCs w:val="32"/>
        </w:rPr>
        <w:t>米</w:t>
      </w:r>
      <w:r w:rsidRPr="005736E8">
        <w:rPr>
          <w:rFonts w:ascii="仿宋" w:eastAsia="仿宋" w:hAnsi="仿宋" w:cs="Arial" w:hint="eastAsia"/>
          <w:sz w:val="32"/>
          <w:szCs w:val="32"/>
        </w:rPr>
        <w:t>。</w:t>
      </w:r>
      <w:r w:rsidRPr="005736E8">
        <w:rPr>
          <w:rFonts w:ascii="仿宋" w:eastAsia="仿宋" w:hAnsi="仿宋" w:cs="Arial"/>
          <w:sz w:val="32"/>
          <w:szCs w:val="32"/>
        </w:rPr>
        <w:t>公务</w:t>
      </w:r>
      <w:r w:rsidRPr="005736E8">
        <w:rPr>
          <w:rFonts w:ascii="仿宋" w:eastAsia="仿宋" w:hAnsi="仿宋" w:cs="Arial" w:hint="eastAsia"/>
          <w:sz w:val="32"/>
          <w:szCs w:val="32"/>
        </w:rPr>
        <w:t>用车</w:t>
      </w:r>
      <w:r w:rsidRPr="005736E8">
        <w:rPr>
          <w:rFonts w:ascii="仿宋" w:eastAsia="仿宋" w:hAnsi="仿宋" w:cs="Arial"/>
          <w:sz w:val="32"/>
          <w:szCs w:val="32"/>
        </w:rPr>
        <w:t>0</w:t>
      </w:r>
      <w:r w:rsidRPr="005736E8">
        <w:rPr>
          <w:rFonts w:ascii="仿宋" w:eastAsia="仿宋" w:hAnsi="仿宋" w:cs="Arial" w:hint="eastAsia"/>
          <w:sz w:val="32"/>
          <w:szCs w:val="32"/>
        </w:rPr>
        <w:t>辆</w:t>
      </w:r>
      <w:r w:rsidRPr="005736E8">
        <w:rPr>
          <w:rFonts w:ascii="仿宋" w:eastAsia="仿宋" w:hAnsi="仿宋" w:cs="Arial"/>
          <w:sz w:val="32"/>
          <w:szCs w:val="32"/>
        </w:rPr>
        <w:t>，其中：</w:t>
      </w:r>
      <w:r w:rsidRPr="005736E8">
        <w:rPr>
          <w:rFonts w:ascii="仿宋" w:eastAsia="仿宋" w:hAnsi="仿宋" w:cs="Arial" w:hint="eastAsia"/>
          <w:sz w:val="32"/>
          <w:szCs w:val="32"/>
        </w:rPr>
        <w:t>副</w:t>
      </w:r>
      <w:r w:rsidRPr="005736E8">
        <w:rPr>
          <w:rFonts w:ascii="仿宋" w:eastAsia="仿宋" w:hAnsi="仿宋" w:cs="Arial"/>
          <w:sz w:val="32"/>
          <w:szCs w:val="32"/>
        </w:rPr>
        <w:t>省级干部及以上领导干部用车0</w:t>
      </w:r>
      <w:r w:rsidRPr="005736E8">
        <w:rPr>
          <w:rFonts w:ascii="仿宋" w:eastAsia="仿宋" w:hAnsi="仿宋" w:cs="Arial" w:hint="eastAsia"/>
          <w:sz w:val="32"/>
          <w:szCs w:val="32"/>
        </w:rPr>
        <w:t>辆、机要</w:t>
      </w:r>
      <w:r w:rsidRPr="005736E8">
        <w:rPr>
          <w:rFonts w:ascii="仿宋" w:eastAsia="仿宋" w:hAnsi="仿宋" w:cs="Arial"/>
          <w:sz w:val="32"/>
          <w:szCs w:val="32"/>
        </w:rPr>
        <w:t>通信用车0</w:t>
      </w:r>
      <w:r w:rsidRPr="005736E8">
        <w:rPr>
          <w:rFonts w:ascii="仿宋" w:eastAsia="仿宋" w:hAnsi="仿宋" w:cs="Arial" w:hint="eastAsia"/>
          <w:sz w:val="32"/>
          <w:szCs w:val="32"/>
        </w:rPr>
        <w:t>辆、应急</w:t>
      </w:r>
      <w:r w:rsidRPr="005736E8">
        <w:rPr>
          <w:rFonts w:ascii="仿宋" w:eastAsia="仿宋" w:hAnsi="仿宋" w:cs="Arial"/>
          <w:sz w:val="32"/>
          <w:szCs w:val="32"/>
        </w:rPr>
        <w:t>保障用车0</w:t>
      </w:r>
      <w:r w:rsidRPr="005736E8">
        <w:rPr>
          <w:rFonts w:ascii="仿宋" w:eastAsia="仿宋" w:hAnsi="仿宋" w:cs="Arial" w:hint="eastAsia"/>
          <w:sz w:val="32"/>
          <w:szCs w:val="32"/>
        </w:rPr>
        <w:t>辆、</w:t>
      </w:r>
      <w:r w:rsidRPr="005736E8">
        <w:rPr>
          <w:rFonts w:ascii="仿宋" w:eastAsia="仿宋" w:hAnsi="仿宋" w:cs="Arial"/>
          <w:sz w:val="32"/>
          <w:szCs w:val="32"/>
        </w:rPr>
        <w:t>执法</w:t>
      </w:r>
      <w:r w:rsidRPr="005736E8">
        <w:rPr>
          <w:rFonts w:ascii="仿宋" w:eastAsia="仿宋" w:hAnsi="仿宋" w:cs="Arial" w:hint="eastAsia"/>
          <w:sz w:val="32"/>
          <w:szCs w:val="32"/>
        </w:rPr>
        <w:t>执</w:t>
      </w:r>
      <w:r w:rsidRPr="005736E8">
        <w:rPr>
          <w:rFonts w:ascii="仿宋" w:eastAsia="仿宋" w:hAnsi="仿宋" w:cs="Arial"/>
          <w:sz w:val="32"/>
          <w:szCs w:val="32"/>
        </w:rPr>
        <w:t>勤用车0</w:t>
      </w:r>
      <w:r w:rsidRPr="005736E8">
        <w:rPr>
          <w:rFonts w:ascii="仿宋" w:eastAsia="仿宋" w:hAnsi="仿宋" w:cs="Arial" w:hint="eastAsia"/>
          <w:sz w:val="32"/>
          <w:szCs w:val="32"/>
        </w:rPr>
        <w:t>辆、</w:t>
      </w:r>
      <w:r w:rsidRPr="005736E8">
        <w:rPr>
          <w:rFonts w:ascii="仿宋" w:eastAsia="仿宋" w:hAnsi="仿宋" w:cs="Arial"/>
          <w:sz w:val="32"/>
          <w:szCs w:val="32"/>
        </w:rPr>
        <w:t>特种专业技术用车0</w:t>
      </w:r>
      <w:r w:rsidRPr="005736E8">
        <w:rPr>
          <w:rFonts w:ascii="仿宋" w:eastAsia="仿宋" w:hAnsi="仿宋" w:cs="Arial" w:hint="eastAsia"/>
          <w:sz w:val="32"/>
          <w:szCs w:val="32"/>
        </w:rPr>
        <w:t>辆、</w:t>
      </w:r>
      <w:r w:rsidRPr="005736E8">
        <w:rPr>
          <w:rFonts w:ascii="仿宋" w:eastAsia="仿宋" w:hAnsi="仿宋" w:cs="Arial"/>
          <w:sz w:val="32"/>
          <w:szCs w:val="32"/>
        </w:rPr>
        <w:t>其他用车0</w:t>
      </w:r>
      <w:r w:rsidRPr="005736E8">
        <w:rPr>
          <w:rFonts w:ascii="仿宋" w:eastAsia="仿宋" w:hAnsi="仿宋" w:cs="Arial" w:hint="eastAsia"/>
          <w:sz w:val="32"/>
          <w:szCs w:val="32"/>
        </w:rPr>
        <w:t>辆</w:t>
      </w:r>
      <w:r w:rsidRPr="005736E8">
        <w:rPr>
          <w:rFonts w:ascii="仿宋" w:eastAsia="仿宋" w:hAnsi="仿宋" w:cs="Arial"/>
          <w:sz w:val="32"/>
          <w:szCs w:val="32"/>
        </w:rPr>
        <w:t>，</w:t>
      </w:r>
      <w:r w:rsidRPr="005736E8">
        <w:rPr>
          <w:rFonts w:ascii="仿宋" w:eastAsia="仿宋" w:hAnsi="仿宋" w:cs="Arial" w:hint="eastAsia"/>
          <w:sz w:val="32"/>
          <w:szCs w:val="32"/>
        </w:rPr>
        <w:t>其他</w:t>
      </w:r>
      <w:r w:rsidRPr="005736E8">
        <w:rPr>
          <w:rFonts w:ascii="仿宋" w:eastAsia="仿宋" w:hAnsi="仿宋" w:cs="Arial"/>
          <w:sz w:val="32"/>
          <w:szCs w:val="32"/>
        </w:rPr>
        <w:t>用车</w:t>
      </w:r>
      <w:r w:rsidRPr="005736E8">
        <w:rPr>
          <w:rFonts w:ascii="仿宋" w:eastAsia="仿宋" w:hAnsi="仿宋" w:cs="Arial" w:hint="eastAsia"/>
          <w:sz w:val="32"/>
          <w:szCs w:val="32"/>
        </w:rPr>
        <w:t>主要</w:t>
      </w:r>
      <w:r w:rsidRPr="005736E8">
        <w:rPr>
          <w:rFonts w:ascii="仿宋" w:eastAsia="仿宋" w:hAnsi="仿宋" w:cs="Arial"/>
          <w:sz w:val="32"/>
          <w:szCs w:val="32"/>
        </w:rPr>
        <w:t>是</w:t>
      </w:r>
      <w:r w:rsidRPr="005736E8">
        <w:rPr>
          <w:rFonts w:ascii="仿宋" w:eastAsia="仿宋" w:hAnsi="仿宋" w:cs="Arial" w:hint="eastAsia"/>
          <w:sz w:val="32"/>
          <w:szCs w:val="32"/>
        </w:rPr>
        <w:t>无。</w:t>
      </w:r>
      <w:r w:rsidRPr="005736E8">
        <w:rPr>
          <w:rFonts w:ascii="仿宋" w:eastAsia="仿宋" w:hAnsi="仿宋" w:cs="Arial"/>
          <w:sz w:val="32"/>
          <w:szCs w:val="32"/>
        </w:rPr>
        <w:t>单价</w:t>
      </w:r>
      <w:r w:rsidRPr="005736E8">
        <w:rPr>
          <w:rFonts w:ascii="仿宋" w:eastAsia="仿宋" w:hAnsi="仿宋" w:cs="Arial" w:hint="eastAsia"/>
          <w:sz w:val="32"/>
          <w:szCs w:val="32"/>
        </w:rPr>
        <w:t>50万元以</w:t>
      </w:r>
      <w:r w:rsidRPr="005736E8">
        <w:rPr>
          <w:rFonts w:ascii="仿宋" w:eastAsia="仿宋" w:hAnsi="仿宋" w:cs="Arial"/>
          <w:sz w:val="32"/>
          <w:szCs w:val="32"/>
        </w:rPr>
        <w:t>上的通用设备0台（套），单价</w:t>
      </w:r>
      <w:r w:rsidRPr="005736E8">
        <w:rPr>
          <w:rFonts w:ascii="仿宋" w:eastAsia="仿宋" w:hAnsi="仿宋" w:cs="Arial" w:hint="eastAsia"/>
          <w:sz w:val="32"/>
          <w:szCs w:val="32"/>
        </w:rPr>
        <w:t>100万元</w:t>
      </w:r>
      <w:r w:rsidRPr="005736E8">
        <w:rPr>
          <w:rFonts w:ascii="仿宋" w:eastAsia="仿宋" w:hAnsi="仿宋" w:cs="Arial"/>
          <w:sz w:val="32"/>
          <w:szCs w:val="32"/>
        </w:rPr>
        <w:t>以上的专用设备</w:t>
      </w:r>
      <w:r w:rsidRPr="005736E8">
        <w:rPr>
          <w:rFonts w:ascii="仿宋" w:eastAsia="仿宋" w:hAnsi="仿宋" w:cs="Arial" w:hint="eastAsia"/>
          <w:sz w:val="32"/>
          <w:szCs w:val="32"/>
        </w:rPr>
        <w:t>数量</w:t>
      </w:r>
      <w:r w:rsidRPr="005736E8">
        <w:rPr>
          <w:rFonts w:ascii="仿宋" w:eastAsia="仿宋" w:hAnsi="仿宋" w:cs="Arial"/>
          <w:sz w:val="32"/>
          <w:szCs w:val="32"/>
        </w:rPr>
        <w:t>为0台（套）</w:t>
      </w:r>
      <w:r w:rsidRPr="005736E8">
        <w:rPr>
          <w:rFonts w:ascii="仿宋" w:eastAsia="仿宋" w:hAnsi="仿宋" w:cs="Arial" w:hint="eastAsia"/>
          <w:sz w:val="32"/>
          <w:szCs w:val="32"/>
        </w:rPr>
        <w:t>。</w:t>
      </w:r>
    </w:p>
    <w:p w:rsidR="00755452" w:rsidRPr="009C7D6B" w:rsidRDefault="005E121D" w:rsidP="009C7D6B">
      <w:pPr>
        <w:widowControl/>
        <w:spacing w:line="560" w:lineRule="exact"/>
        <w:ind w:firstLineChars="250" w:firstLine="803"/>
        <w:rPr>
          <w:rFonts w:ascii="黑体" w:eastAsia="黑体" w:hAnsi="黑体" w:cs="Arial"/>
          <w:b/>
          <w:sz w:val="32"/>
          <w:szCs w:val="32"/>
        </w:rPr>
      </w:pPr>
      <w:r w:rsidRPr="009C7D6B">
        <w:rPr>
          <w:rFonts w:ascii="黑体" w:eastAsia="黑体" w:hAnsi="黑体" w:cs="Arial" w:hint="eastAsia"/>
          <w:b/>
          <w:sz w:val="32"/>
          <w:szCs w:val="32"/>
        </w:rPr>
        <w:t>八、重点项目绩效情况</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全省统计执法专项经费”主要内容是：一是对执法骨干开展业务培训；二是开展统计执法宣传；三是数据管理系统的维护和升级；四是开展执法检查、督办以及数据质量抽查；五是其他应急执法检查和专项检查任务。2024年预算安排6.1万元，全部为当年一般公共预算财政拨款。</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2024年度项目绩效总目标是：健全统计执法机制，强化统计基层基础工作建设，落实执法业务培训，完成全市地方统计调查数据的质量监测和核查工作；开展省、市、县三级联动数据质量检查；进行执法检查，严肃查处违纪违法行为。</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成本指标：预算执行率≤100%</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产出指标：统计执法检查任务≥6家，资金使用合规性合规。</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满意度指标：网络传输满意度≥90%。</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效益指标：“四下”调研报告撰写篇数≥4篇。</w:t>
      </w:r>
    </w:p>
    <w:p w:rsidR="00755452" w:rsidRPr="009C7D6B" w:rsidRDefault="005E121D">
      <w:pPr>
        <w:widowControl/>
        <w:spacing w:line="560" w:lineRule="exact"/>
        <w:ind w:firstLineChars="200" w:firstLine="643"/>
        <w:rPr>
          <w:rFonts w:ascii="黑体" w:eastAsia="黑体" w:hAnsi="黑体" w:cs="Arial"/>
          <w:b/>
          <w:sz w:val="32"/>
          <w:szCs w:val="32"/>
        </w:rPr>
      </w:pPr>
      <w:r w:rsidRPr="009C7D6B">
        <w:rPr>
          <w:rFonts w:ascii="黑体" w:eastAsia="黑体" w:hAnsi="黑体" w:cs="Arial" w:hint="eastAsia"/>
          <w:b/>
          <w:sz w:val="32"/>
          <w:szCs w:val="32"/>
        </w:rPr>
        <w:lastRenderedPageBreak/>
        <w:t>九、其他需要说明的情况</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1.对空表的说明：</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我单位2024年无府性基金预算支出，故该表为空表。</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2.其他情况的说明：</w:t>
      </w:r>
    </w:p>
    <w:p w:rsidR="00755452" w:rsidRPr="005736E8" w:rsidRDefault="005E121D">
      <w:pPr>
        <w:widowControl/>
        <w:spacing w:line="560" w:lineRule="exact"/>
        <w:ind w:firstLineChars="200" w:firstLine="640"/>
        <w:rPr>
          <w:rFonts w:ascii="仿宋" w:eastAsia="仿宋" w:hAnsi="仿宋" w:cs="Arial"/>
          <w:sz w:val="32"/>
          <w:szCs w:val="32"/>
        </w:rPr>
      </w:pPr>
      <w:bookmarkStart w:id="0" w:name="_GoBack"/>
      <w:r w:rsidRPr="005736E8">
        <w:rPr>
          <w:rFonts w:ascii="仿宋" w:eastAsia="仿宋" w:hAnsi="仿宋" w:cs="Arial" w:hint="eastAsia"/>
          <w:sz w:val="32"/>
          <w:szCs w:val="32"/>
        </w:rPr>
        <w:t>本单位专项支出。2024年本单位专项支出为0，与上年相比无变化。</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一般性转移支付支出。2024年一般性转移支付支出为0，与上年相比无变化。</w:t>
      </w:r>
    </w:p>
    <w:p w:rsidR="00755452" w:rsidRPr="005736E8" w:rsidRDefault="005E121D">
      <w:pPr>
        <w:widowControl/>
        <w:spacing w:line="560" w:lineRule="exact"/>
        <w:ind w:firstLineChars="200" w:firstLine="640"/>
        <w:rPr>
          <w:rFonts w:ascii="仿宋" w:eastAsia="仿宋" w:hAnsi="仿宋" w:cs="Arial"/>
          <w:sz w:val="32"/>
          <w:szCs w:val="32"/>
        </w:rPr>
      </w:pPr>
      <w:r w:rsidRPr="005736E8">
        <w:rPr>
          <w:rFonts w:ascii="仿宋" w:eastAsia="仿宋" w:hAnsi="仿宋" w:cs="Arial" w:hint="eastAsia"/>
          <w:sz w:val="32"/>
          <w:szCs w:val="32"/>
        </w:rPr>
        <w:t>专项转移支付支出。2024年专项转移支付支出为0，与上年相比无变化。</w:t>
      </w:r>
    </w:p>
    <w:bookmarkEnd w:id="0"/>
    <w:p w:rsidR="00755452" w:rsidRPr="009C7D6B" w:rsidRDefault="005E121D" w:rsidP="009C7D6B">
      <w:pPr>
        <w:widowControl/>
        <w:spacing w:line="560" w:lineRule="exact"/>
        <w:ind w:firstLineChars="200" w:firstLine="643"/>
        <w:rPr>
          <w:rFonts w:ascii="黑体" w:eastAsia="黑体" w:hAnsi="黑体" w:cs="Arial"/>
          <w:b/>
          <w:sz w:val="32"/>
          <w:szCs w:val="32"/>
        </w:rPr>
      </w:pPr>
      <w:r w:rsidRPr="009C7D6B">
        <w:rPr>
          <w:rFonts w:ascii="黑体" w:eastAsia="黑体" w:hAnsi="黑体" w:cs="Arial" w:hint="eastAsia"/>
          <w:b/>
          <w:sz w:val="32"/>
          <w:szCs w:val="32"/>
        </w:rPr>
        <w:t>十</w:t>
      </w:r>
      <w:r w:rsidRPr="009C7D6B">
        <w:rPr>
          <w:rFonts w:ascii="黑体" w:eastAsia="黑体" w:hAnsi="黑体" w:cs="Arial"/>
          <w:b/>
          <w:sz w:val="32"/>
          <w:szCs w:val="32"/>
        </w:rPr>
        <w:t>、</w:t>
      </w:r>
      <w:r w:rsidRPr="009C7D6B">
        <w:rPr>
          <w:rFonts w:ascii="黑体" w:eastAsia="黑体" w:hAnsi="黑体" w:cs="Arial" w:hint="eastAsia"/>
          <w:b/>
          <w:sz w:val="32"/>
          <w:szCs w:val="32"/>
        </w:rPr>
        <w:t>专业名词解释</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1．机关运行经费：</w:t>
      </w:r>
      <w:r w:rsidRPr="005736E8">
        <w:rPr>
          <w:rFonts w:ascii="仿宋" w:eastAsia="仿宋" w:hAnsi="仿宋" w:cs="Arial" w:hint="eastAsia"/>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2．“三公”经费：</w:t>
      </w:r>
      <w:r w:rsidRPr="005736E8">
        <w:rPr>
          <w:rFonts w:ascii="仿宋" w:eastAsia="仿宋" w:hAnsi="仿宋" w:cs="Arial" w:hint="eastAsia"/>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w:t>
      </w:r>
      <w:r w:rsidRPr="005736E8">
        <w:rPr>
          <w:rFonts w:ascii="仿宋" w:eastAsia="仿宋" w:hAnsi="仿宋" w:cs="Arial" w:hint="eastAsia"/>
          <w:sz w:val="32"/>
          <w:szCs w:val="32"/>
        </w:rPr>
        <w:lastRenderedPageBreak/>
        <w:t>用等支出；公务接待费反映单位按规定开支的各类公务接待（含外宾接待）费用。</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3．政府采购：</w:t>
      </w:r>
      <w:r w:rsidRPr="005736E8">
        <w:rPr>
          <w:rFonts w:ascii="仿宋" w:eastAsia="仿宋" w:hAnsi="仿宋" w:cs="Arial" w:hint="eastAsia"/>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4．财政拨款（补助）收入：</w:t>
      </w:r>
      <w:r w:rsidRPr="005736E8">
        <w:rPr>
          <w:rFonts w:ascii="仿宋" w:eastAsia="仿宋" w:hAnsi="仿宋" w:cs="Arial" w:hint="eastAsia"/>
          <w:sz w:val="32"/>
          <w:szCs w:val="32"/>
        </w:rPr>
        <w:t>指从同级财政部门取得的财政预算资金。</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5．其他收入：</w:t>
      </w:r>
      <w:r w:rsidRPr="005736E8">
        <w:rPr>
          <w:rFonts w:ascii="仿宋" w:eastAsia="仿宋" w:hAnsi="仿宋" w:cs="Arial" w:hint="eastAsia"/>
          <w:sz w:val="32"/>
          <w:szCs w:val="32"/>
        </w:rPr>
        <w:t>指除上述“财政拨款收入”以外任务相应安排的资金。</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6．基本支出：</w:t>
      </w:r>
      <w:r w:rsidRPr="005736E8">
        <w:rPr>
          <w:rFonts w:ascii="仿宋" w:eastAsia="仿宋" w:hAnsi="仿宋" w:cs="Arial" w:hint="eastAsia"/>
          <w:sz w:val="32"/>
          <w:szCs w:val="32"/>
        </w:rPr>
        <w:t>指为保障机构正常运转、完成日常工作任务而发生的人员支出和公用支出。</w:t>
      </w:r>
    </w:p>
    <w:p w:rsidR="00755452" w:rsidRPr="005736E8" w:rsidRDefault="005E121D">
      <w:pPr>
        <w:widowControl/>
        <w:spacing w:line="560" w:lineRule="exact"/>
        <w:ind w:firstLineChars="200" w:firstLine="643"/>
        <w:rPr>
          <w:rFonts w:ascii="仿宋" w:eastAsia="仿宋" w:hAnsi="仿宋" w:cs="Arial"/>
          <w:sz w:val="32"/>
          <w:szCs w:val="32"/>
        </w:rPr>
      </w:pPr>
      <w:r w:rsidRPr="00DC242D">
        <w:rPr>
          <w:rFonts w:ascii="仿宋" w:eastAsia="仿宋" w:hAnsi="仿宋" w:cs="Arial" w:hint="eastAsia"/>
          <w:b/>
          <w:sz w:val="32"/>
          <w:szCs w:val="32"/>
        </w:rPr>
        <w:t>7．项目支出：</w:t>
      </w:r>
      <w:r w:rsidRPr="005736E8">
        <w:rPr>
          <w:rFonts w:ascii="仿宋" w:eastAsia="仿宋" w:hAnsi="仿宋" w:cs="Arial" w:hint="eastAsia"/>
          <w:sz w:val="32"/>
          <w:szCs w:val="32"/>
        </w:rPr>
        <w:t>指在基本支出之外为完成特定行政任务和事业发展目标所发生的支出。</w:t>
      </w:r>
    </w:p>
    <w:sectPr w:rsidR="00755452" w:rsidRPr="005736E8">
      <w:pgSz w:w="11906" w:h="16838"/>
      <w:pgMar w:top="2098"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16" w:rsidRDefault="00683B16" w:rsidP="005736E8">
      <w:r>
        <w:separator/>
      </w:r>
    </w:p>
  </w:endnote>
  <w:endnote w:type="continuationSeparator" w:id="0">
    <w:p w:rsidR="00683B16" w:rsidRDefault="00683B16" w:rsidP="0057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16" w:rsidRDefault="00683B16" w:rsidP="005736E8">
      <w:r>
        <w:separator/>
      </w:r>
    </w:p>
  </w:footnote>
  <w:footnote w:type="continuationSeparator" w:id="0">
    <w:p w:rsidR="00683B16" w:rsidRDefault="00683B16" w:rsidP="00573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B"/>
    <w:rsid w:val="B7E39F29"/>
    <w:rsid w:val="BBFBEA39"/>
    <w:rsid w:val="DFEE57D4"/>
    <w:rsid w:val="F7FB9310"/>
    <w:rsid w:val="FEFDCB9F"/>
    <w:rsid w:val="FF6E41F4"/>
    <w:rsid w:val="0007474A"/>
    <w:rsid w:val="000F1F99"/>
    <w:rsid w:val="0010135B"/>
    <w:rsid w:val="00104384"/>
    <w:rsid w:val="001212FB"/>
    <w:rsid w:val="00163599"/>
    <w:rsid w:val="001F06A4"/>
    <w:rsid w:val="002144B6"/>
    <w:rsid w:val="00267312"/>
    <w:rsid w:val="00295E97"/>
    <w:rsid w:val="002D3ABD"/>
    <w:rsid w:val="002F12C2"/>
    <w:rsid w:val="0030520C"/>
    <w:rsid w:val="00322A49"/>
    <w:rsid w:val="00333E57"/>
    <w:rsid w:val="003B7F92"/>
    <w:rsid w:val="003E7A9D"/>
    <w:rsid w:val="004041DC"/>
    <w:rsid w:val="004203F4"/>
    <w:rsid w:val="00446C71"/>
    <w:rsid w:val="004503F7"/>
    <w:rsid w:val="004B05A9"/>
    <w:rsid w:val="004D0181"/>
    <w:rsid w:val="004F0C1C"/>
    <w:rsid w:val="0051352A"/>
    <w:rsid w:val="00534973"/>
    <w:rsid w:val="00561456"/>
    <w:rsid w:val="005736E8"/>
    <w:rsid w:val="0057763A"/>
    <w:rsid w:val="005A201B"/>
    <w:rsid w:val="005E121D"/>
    <w:rsid w:val="006368CD"/>
    <w:rsid w:val="006417E6"/>
    <w:rsid w:val="00655A33"/>
    <w:rsid w:val="00663897"/>
    <w:rsid w:val="006750AC"/>
    <w:rsid w:val="00683170"/>
    <w:rsid w:val="00683B16"/>
    <w:rsid w:val="006A58C5"/>
    <w:rsid w:val="006A75D1"/>
    <w:rsid w:val="006F32D4"/>
    <w:rsid w:val="00711536"/>
    <w:rsid w:val="007250D9"/>
    <w:rsid w:val="0074268D"/>
    <w:rsid w:val="00755452"/>
    <w:rsid w:val="00767043"/>
    <w:rsid w:val="007827A9"/>
    <w:rsid w:val="007A559B"/>
    <w:rsid w:val="007C4C2E"/>
    <w:rsid w:val="007E1C31"/>
    <w:rsid w:val="00803BBA"/>
    <w:rsid w:val="008226AF"/>
    <w:rsid w:val="00825892"/>
    <w:rsid w:val="00842BDD"/>
    <w:rsid w:val="0089100F"/>
    <w:rsid w:val="008D461A"/>
    <w:rsid w:val="00911D1D"/>
    <w:rsid w:val="00936938"/>
    <w:rsid w:val="0096313A"/>
    <w:rsid w:val="009951FA"/>
    <w:rsid w:val="009C7D6B"/>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E3E4B"/>
    <w:rsid w:val="00CE63F1"/>
    <w:rsid w:val="00CE7F9A"/>
    <w:rsid w:val="00D1622F"/>
    <w:rsid w:val="00D87A1D"/>
    <w:rsid w:val="00DC242D"/>
    <w:rsid w:val="00DF71BD"/>
    <w:rsid w:val="00E25628"/>
    <w:rsid w:val="00E7467E"/>
    <w:rsid w:val="00E83A19"/>
    <w:rsid w:val="00E93DB9"/>
    <w:rsid w:val="00EB36A7"/>
    <w:rsid w:val="00EB3CB1"/>
    <w:rsid w:val="00EB62F2"/>
    <w:rsid w:val="00EF1D11"/>
    <w:rsid w:val="00EF7695"/>
    <w:rsid w:val="00F014E5"/>
    <w:rsid w:val="00F3000C"/>
    <w:rsid w:val="00F3645E"/>
    <w:rsid w:val="00F36EFA"/>
    <w:rsid w:val="00FE60EE"/>
    <w:rsid w:val="5FFF1A5E"/>
    <w:rsid w:val="79FB8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6B55672-88B5-42DB-9495-CC413740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458</Words>
  <Characters>2616</Characters>
  <Application>Microsoft Office Word</Application>
  <DocSecurity>0</DocSecurity>
  <Lines>21</Lines>
  <Paragraphs>6</Paragraphs>
  <ScaleCrop>false</ScaleCrop>
  <Company>P R C</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12</cp:revision>
  <cp:lastPrinted>2022-02-24T18:20:00Z</cp:lastPrinted>
  <dcterms:created xsi:type="dcterms:W3CDTF">2024-02-25T00:14:00Z</dcterms:created>
  <dcterms:modified xsi:type="dcterms:W3CDTF">2024-03-18T03:35:00Z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