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3B" w:rsidRDefault="00217F3B">
      <w:pPr>
        <w:widowControl/>
        <w:jc w:val="center"/>
        <w:outlineLvl w:val="1"/>
        <w:rPr>
          <w:rFonts w:ascii="inherit" w:eastAsia="微软雅黑" w:hAnsi="inherit" w:cs="Helvetica" w:hint="eastAsia"/>
          <w:kern w:val="0"/>
          <w:sz w:val="45"/>
          <w:szCs w:val="45"/>
        </w:rPr>
      </w:pPr>
    </w:p>
    <w:p w:rsidR="00217F3B" w:rsidRDefault="00217F3B">
      <w:pPr>
        <w:widowControl/>
        <w:outlineLvl w:val="1"/>
        <w:rPr>
          <w:rFonts w:ascii="inherit" w:eastAsia="微软雅黑" w:hAnsi="inherit" w:cs="Helvetica" w:hint="eastAsia"/>
          <w:kern w:val="0"/>
          <w:sz w:val="45"/>
          <w:szCs w:val="45"/>
        </w:rPr>
      </w:pPr>
    </w:p>
    <w:p w:rsidR="00217F3B" w:rsidRDefault="005C0FC2">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湖北</w:t>
      </w:r>
      <w:r>
        <w:rPr>
          <w:rFonts w:ascii="黑体" w:eastAsia="黑体" w:hAnsi="黑体" w:cs="Helvetica"/>
          <w:kern w:val="0"/>
          <w:sz w:val="44"/>
          <w:szCs w:val="44"/>
        </w:rPr>
        <w:t>省统计局</w:t>
      </w:r>
      <w:r>
        <w:rPr>
          <w:rFonts w:ascii="黑体" w:eastAsia="黑体" w:hAnsi="黑体" w:cs="Helvetica" w:hint="eastAsia"/>
          <w:kern w:val="0"/>
          <w:sz w:val="44"/>
          <w:szCs w:val="44"/>
        </w:rPr>
        <w:t>来凤经济社会调查队</w:t>
      </w:r>
      <w:r>
        <w:rPr>
          <w:rFonts w:ascii="黑体" w:eastAsia="黑体" w:hAnsi="黑体" w:cs="Helvetica" w:hint="eastAsia"/>
          <w:kern w:val="0"/>
          <w:sz w:val="44"/>
          <w:szCs w:val="44"/>
        </w:rPr>
        <w:t>202</w:t>
      </w:r>
      <w:r>
        <w:rPr>
          <w:rFonts w:ascii="黑体" w:eastAsia="黑体" w:hAnsi="黑体" w:cs="Helvetica"/>
          <w:kern w:val="0"/>
          <w:sz w:val="44"/>
          <w:szCs w:val="44"/>
        </w:rPr>
        <w:t>4</w:t>
      </w:r>
    </w:p>
    <w:p w:rsidR="00217F3B" w:rsidRDefault="005C0FC2">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年单位预算公开情况</w:t>
      </w:r>
      <w:r>
        <w:rPr>
          <w:rFonts w:ascii="黑体" w:eastAsia="黑体" w:hAnsi="黑体" w:cs="Helvetica"/>
          <w:kern w:val="0"/>
          <w:sz w:val="44"/>
          <w:szCs w:val="44"/>
        </w:rPr>
        <w:t>说明</w:t>
      </w:r>
    </w:p>
    <w:p w:rsidR="00217F3B" w:rsidRDefault="005C0FC2">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217F3B" w:rsidRDefault="00217F3B">
      <w:pPr>
        <w:widowControl/>
        <w:rPr>
          <w:rFonts w:asciiTheme="minorEastAsia" w:hAnsiTheme="minorEastAsia" w:cs="Helvetica"/>
          <w:kern w:val="0"/>
          <w:sz w:val="24"/>
          <w:szCs w:val="24"/>
        </w:rPr>
      </w:pPr>
    </w:p>
    <w:p w:rsidR="00217F3B" w:rsidRDefault="00217F3B">
      <w:pPr>
        <w:widowControl/>
        <w:rPr>
          <w:rFonts w:asciiTheme="minorEastAsia" w:hAnsiTheme="minorEastAsia" w:cs="Helvetica"/>
          <w:kern w:val="0"/>
          <w:sz w:val="24"/>
          <w:szCs w:val="24"/>
        </w:rPr>
      </w:pPr>
    </w:p>
    <w:p w:rsidR="00217F3B" w:rsidRDefault="005C0FC2">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217F3B" w:rsidRDefault="00217F3B">
      <w:pPr>
        <w:widowControl/>
        <w:spacing w:line="480" w:lineRule="exact"/>
        <w:jc w:val="left"/>
        <w:rPr>
          <w:rFonts w:asciiTheme="minorEastAsia" w:hAnsiTheme="minorEastAsia" w:cs="Helvetica"/>
          <w:kern w:val="0"/>
          <w:sz w:val="24"/>
          <w:szCs w:val="24"/>
        </w:rPr>
      </w:pP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217F3B" w:rsidRDefault="005C0FC2">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217F3B" w:rsidRDefault="005C0FC2">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217F3B" w:rsidRDefault="005C0FC2">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217F3B" w:rsidRDefault="00217F3B">
      <w:pPr>
        <w:widowControl/>
        <w:spacing w:line="520" w:lineRule="exact"/>
        <w:ind w:firstLineChars="150" w:firstLine="361"/>
        <w:rPr>
          <w:rFonts w:asciiTheme="minorEastAsia" w:hAnsiTheme="minorEastAsia" w:cs="Helvetica"/>
          <w:b/>
          <w:kern w:val="0"/>
          <w:sz w:val="24"/>
          <w:szCs w:val="24"/>
        </w:rPr>
      </w:pPr>
    </w:p>
    <w:p w:rsidR="00217F3B" w:rsidRDefault="00217F3B">
      <w:pPr>
        <w:widowControl/>
        <w:spacing w:line="520" w:lineRule="exact"/>
        <w:rPr>
          <w:rFonts w:asciiTheme="minorEastAsia" w:hAnsiTheme="minorEastAsia" w:cs="Helvetica"/>
          <w:b/>
          <w:kern w:val="0"/>
          <w:sz w:val="24"/>
          <w:szCs w:val="24"/>
        </w:rPr>
      </w:pPr>
    </w:p>
    <w:p w:rsidR="00217F3B" w:rsidRDefault="00217F3B">
      <w:pPr>
        <w:widowControl/>
        <w:spacing w:line="520" w:lineRule="exact"/>
        <w:ind w:firstLineChars="150" w:firstLine="361"/>
        <w:rPr>
          <w:rFonts w:asciiTheme="minorEastAsia" w:hAnsiTheme="minorEastAsia" w:cs="Helvetica"/>
          <w:b/>
          <w:kern w:val="0"/>
          <w:sz w:val="24"/>
          <w:szCs w:val="24"/>
        </w:rPr>
      </w:pPr>
    </w:p>
    <w:p w:rsidR="00217F3B" w:rsidRDefault="00217F3B">
      <w:pPr>
        <w:widowControl/>
        <w:spacing w:line="520" w:lineRule="exact"/>
        <w:rPr>
          <w:rFonts w:asciiTheme="minorEastAsia" w:hAnsiTheme="minorEastAsia" w:cs="Helvetica"/>
          <w:b/>
          <w:kern w:val="0"/>
          <w:sz w:val="24"/>
          <w:szCs w:val="24"/>
        </w:rPr>
      </w:pPr>
    </w:p>
    <w:p w:rsidR="00217F3B" w:rsidRDefault="005C0FC2">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217F3B" w:rsidRDefault="005C0FC2">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我单位设</w:t>
      </w:r>
      <w:r>
        <w:rPr>
          <w:rFonts w:ascii="仿宋_GB2312" w:eastAsia="仿宋_GB2312" w:hint="eastAsia"/>
          <w:sz w:val="32"/>
        </w:rPr>
        <w:t>2</w:t>
      </w:r>
      <w:r>
        <w:rPr>
          <w:rFonts w:ascii="仿宋_GB2312" w:eastAsia="仿宋_GB2312" w:hint="eastAsia"/>
          <w:sz w:val="32"/>
        </w:rPr>
        <w:t>个内设机构：调查监测一科、调查监测二科。</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（一）调查监测一科的主要职责是</w:t>
      </w:r>
      <w:r>
        <w:rPr>
          <w:rFonts w:ascii="仿宋_GB2312" w:eastAsia="仿宋_GB2312" w:hint="eastAsia"/>
          <w:sz w:val="32"/>
        </w:rPr>
        <w:t>:</w:t>
      </w:r>
      <w:r>
        <w:rPr>
          <w:rFonts w:ascii="仿宋_GB2312" w:eastAsia="仿宋_GB2312" w:hint="eastAsia"/>
          <w:sz w:val="32"/>
        </w:rPr>
        <w:t>负责统计数据质量监测和核查；负责调查队的日常管理和综合协调；开展相关统计调查和监测工作；参与统计执法相关工作；参与大型国情国力调查等重大统计工作；协助地方统计局开展相关工作；完成</w:t>
      </w:r>
      <w:r>
        <w:rPr>
          <w:rFonts w:ascii="仿宋_GB2312" w:eastAsia="仿宋_GB2312" w:hint="eastAsia"/>
          <w:sz w:val="32"/>
        </w:rPr>
        <w:t>省统计局和省级、市级调查监测分局交办的其他工作。</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（二）调查监测二科的主要职责是</w:t>
      </w:r>
      <w:r>
        <w:rPr>
          <w:rFonts w:ascii="仿宋_GB2312" w:eastAsia="仿宋_GB2312" w:hint="eastAsia"/>
          <w:sz w:val="32"/>
        </w:rPr>
        <w:t>:</w:t>
      </w:r>
      <w:r>
        <w:rPr>
          <w:rFonts w:ascii="仿宋_GB2312" w:eastAsia="仿宋_GB2312" w:hint="eastAsia"/>
          <w:sz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217F3B" w:rsidRDefault="005C0FC2">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217F3B" w:rsidRDefault="005C0FC2">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_GB2312" w:eastAsia="仿宋_GB2312" w:hint="eastAsia"/>
          <w:sz w:val="32"/>
        </w:rPr>
        <w:t>2024</w:t>
      </w:r>
      <w:r>
        <w:rPr>
          <w:rFonts w:ascii="仿宋_GB2312" w:eastAsia="仿宋_GB2312" w:hint="eastAsia"/>
          <w:sz w:val="32"/>
        </w:rPr>
        <w:t>年预算收入为</w:t>
      </w:r>
      <w:r>
        <w:rPr>
          <w:rFonts w:ascii="仿宋_GB2312" w:eastAsia="仿宋_GB2312" w:hint="eastAsia"/>
          <w:sz w:val="32"/>
        </w:rPr>
        <w:t>63.52</w:t>
      </w:r>
      <w:r>
        <w:rPr>
          <w:rFonts w:ascii="仿宋_GB2312" w:eastAsia="仿宋_GB2312" w:hint="eastAsia"/>
          <w:sz w:val="32"/>
        </w:rPr>
        <w:t>万元，比上年减少</w:t>
      </w:r>
      <w:r>
        <w:rPr>
          <w:rFonts w:ascii="仿宋_GB2312" w:eastAsia="仿宋_GB2312" w:hint="eastAsia"/>
          <w:sz w:val="32"/>
        </w:rPr>
        <w:t>37.04</w:t>
      </w:r>
      <w:r>
        <w:rPr>
          <w:rFonts w:ascii="仿宋_GB2312" w:eastAsia="仿宋_GB2312" w:hint="eastAsia"/>
          <w:sz w:val="32"/>
        </w:rPr>
        <w:t>万元，减少</w:t>
      </w:r>
      <w:r>
        <w:rPr>
          <w:rFonts w:ascii="仿宋_GB2312" w:eastAsia="仿宋_GB2312" w:hint="eastAsia"/>
          <w:sz w:val="32"/>
        </w:rPr>
        <w:t>36.83%</w:t>
      </w:r>
      <w:r>
        <w:rPr>
          <w:rFonts w:ascii="仿宋_GB2312" w:eastAsia="仿宋_GB2312" w:hint="eastAsia"/>
          <w:sz w:val="32"/>
        </w:rPr>
        <w:t>，主要原因是：一是</w:t>
      </w:r>
      <w:r>
        <w:rPr>
          <w:rFonts w:ascii="仿宋_GB2312" w:eastAsia="仿宋_GB2312" w:hint="eastAsia"/>
          <w:sz w:val="32"/>
        </w:rPr>
        <w:t>2024</w:t>
      </w:r>
      <w:r>
        <w:rPr>
          <w:rFonts w:ascii="仿宋_GB2312" w:eastAsia="仿宋_GB2312" w:hint="eastAsia"/>
          <w:sz w:val="32"/>
        </w:rPr>
        <w:t>年本单位减少</w:t>
      </w:r>
      <w:r>
        <w:rPr>
          <w:rFonts w:ascii="仿宋_GB2312" w:eastAsia="仿宋_GB2312" w:hint="eastAsia"/>
          <w:sz w:val="32"/>
        </w:rPr>
        <w:t>1</w:t>
      </w:r>
      <w:r>
        <w:rPr>
          <w:rFonts w:ascii="仿宋_GB2312" w:eastAsia="仿宋_GB2312" w:hint="eastAsia"/>
          <w:sz w:val="32"/>
        </w:rPr>
        <w:t>名在职人员；二是项目经费有所调减。其中：一般公共预算拨款收入</w:t>
      </w:r>
      <w:r>
        <w:rPr>
          <w:rFonts w:ascii="仿宋_GB2312" w:eastAsia="仿宋_GB2312" w:hint="eastAsia"/>
          <w:sz w:val="32"/>
        </w:rPr>
        <w:t>63.52</w:t>
      </w:r>
      <w:r>
        <w:rPr>
          <w:rFonts w:ascii="仿宋_GB2312" w:eastAsia="仿宋_GB2312" w:hint="eastAsia"/>
          <w:sz w:val="32"/>
        </w:rPr>
        <w:t>万元，比上年减少</w:t>
      </w:r>
      <w:r>
        <w:rPr>
          <w:rFonts w:ascii="仿宋_GB2312" w:eastAsia="仿宋_GB2312" w:hint="eastAsia"/>
          <w:sz w:val="32"/>
        </w:rPr>
        <w:t>37.04</w:t>
      </w:r>
      <w:r>
        <w:rPr>
          <w:rFonts w:ascii="仿宋_GB2312" w:eastAsia="仿宋_GB2312" w:hint="eastAsia"/>
          <w:sz w:val="32"/>
        </w:rPr>
        <w:t>万元，减少</w:t>
      </w:r>
      <w:r>
        <w:rPr>
          <w:rFonts w:ascii="仿宋_GB2312" w:eastAsia="仿宋_GB2312" w:hint="eastAsia"/>
          <w:sz w:val="32"/>
        </w:rPr>
        <w:t>36.83%</w:t>
      </w:r>
      <w:r>
        <w:rPr>
          <w:rFonts w:ascii="仿宋_GB2312" w:eastAsia="仿宋_GB2312" w:hint="eastAsia"/>
          <w:sz w:val="32"/>
        </w:rPr>
        <w:t>。</w:t>
      </w:r>
    </w:p>
    <w:p w:rsidR="00217F3B" w:rsidRDefault="005C0FC2">
      <w:pPr>
        <w:widowControl/>
        <w:spacing w:line="520" w:lineRule="exact"/>
        <w:ind w:firstLineChars="200" w:firstLine="643"/>
        <w:rPr>
          <w:rFonts w:ascii="仿宋_GB2312" w:eastAsia="仿宋_GB2312"/>
          <w:sz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_GB2312" w:eastAsia="仿宋_GB2312" w:hint="eastAsia"/>
          <w:sz w:val="32"/>
        </w:rPr>
        <w:t>2024</w:t>
      </w:r>
      <w:r>
        <w:rPr>
          <w:rFonts w:ascii="仿宋_GB2312" w:eastAsia="仿宋_GB2312" w:hint="eastAsia"/>
          <w:sz w:val="32"/>
        </w:rPr>
        <w:t>年预算支出</w:t>
      </w:r>
      <w:r>
        <w:rPr>
          <w:rFonts w:ascii="仿宋_GB2312" w:eastAsia="仿宋_GB2312" w:hint="eastAsia"/>
          <w:sz w:val="32"/>
        </w:rPr>
        <w:t>63.52</w:t>
      </w:r>
      <w:r>
        <w:rPr>
          <w:rFonts w:ascii="仿宋_GB2312" w:eastAsia="仿宋_GB2312" w:hint="eastAsia"/>
          <w:sz w:val="32"/>
        </w:rPr>
        <w:t>万元</w:t>
      </w:r>
      <w:r>
        <w:rPr>
          <w:rFonts w:ascii="仿宋_GB2312" w:eastAsia="仿宋_GB2312" w:hint="eastAsia"/>
          <w:sz w:val="32"/>
        </w:rPr>
        <w:t xml:space="preserve">, </w:t>
      </w:r>
      <w:r>
        <w:rPr>
          <w:rFonts w:ascii="仿宋_GB2312" w:eastAsia="仿宋_GB2312" w:hint="eastAsia"/>
          <w:sz w:val="32"/>
        </w:rPr>
        <w:t>比上年减少</w:t>
      </w:r>
      <w:r>
        <w:rPr>
          <w:rFonts w:ascii="仿宋_GB2312" w:eastAsia="仿宋_GB2312" w:hint="eastAsia"/>
          <w:sz w:val="32"/>
        </w:rPr>
        <w:t>37.04</w:t>
      </w:r>
      <w:r>
        <w:rPr>
          <w:rFonts w:ascii="仿宋_GB2312" w:eastAsia="仿宋_GB2312" w:hint="eastAsia"/>
          <w:sz w:val="32"/>
        </w:rPr>
        <w:t>万元，减少</w:t>
      </w:r>
      <w:r>
        <w:rPr>
          <w:rFonts w:ascii="仿宋_GB2312" w:eastAsia="仿宋_GB2312" w:hint="eastAsia"/>
          <w:sz w:val="32"/>
        </w:rPr>
        <w:t>36.83%</w:t>
      </w:r>
      <w:r>
        <w:rPr>
          <w:rFonts w:ascii="仿宋_GB2312" w:eastAsia="仿宋_GB2312" w:hint="eastAsia"/>
          <w:sz w:val="32"/>
        </w:rPr>
        <w:t>。其中：一般公共服务支出</w:t>
      </w:r>
      <w:r>
        <w:rPr>
          <w:rFonts w:ascii="仿宋_GB2312" w:eastAsia="仿宋_GB2312" w:hint="eastAsia"/>
          <w:sz w:val="32"/>
        </w:rPr>
        <w:lastRenderedPageBreak/>
        <w:t>51.3</w:t>
      </w:r>
      <w:r>
        <w:rPr>
          <w:rFonts w:ascii="仿宋_GB2312" w:eastAsia="仿宋_GB2312" w:hint="eastAsia"/>
          <w:sz w:val="32"/>
        </w:rPr>
        <w:t>万元，比上年减少</w:t>
      </w:r>
      <w:r>
        <w:rPr>
          <w:rFonts w:ascii="仿宋_GB2312" w:eastAsia="仿宋_GB2312" w:hint="eastAsia"/>
          <w:sz w:val="32"/>
        </w:rPr>
        <w:t>26.01</w:t>
      </w:r>
      <w:r>
        <w:rPr>
          <w:rFonts w:ascii="仿宋_GB2312" w:eastAsia="仿宋_GB2312" w:hint="eastAsia"/>
          <w:sz w:val="32"/>
        </w:rPr>
        <w:t>万元，减少</w:t>
      </w:r>
      <w:r>
        <w:rPr>
          <w:rFonts w:ascii="仿宋_GB2312" w:eastAsia="仿宋_GB2312" w:hint="eastAsia"/>
          <w:sz w:val="32"/>
        </w:rPr>
        <w:t>33.64%</w:t>
      </w:r>
      <w:r>
        <w:rPr>
          <w:rFonts w:ascii="仿宋_GB2312" w:eastAsia="仿宋_GB2312" w:hint="eastAsia"/>
          <w:sz w:val="32"/>
        </w:rPr>
        <w:t>；社会保障和就业支出</w:t>
      </w:r>
      <w:r>
        <w:rPr>
          <w:rFonts w:ascii="仿宋_GB2312" w:eastAsia="仿宋_GB2312" w:hint="eastAsia"/>
          <w:sz w:val="32"/>
        </w:rPr>
        <w:t>8.77</w:t>
      </w:r>
      <w:r>
        <w:rPr>
          <w:rFonts w:ascii="仿宋_GB2312" w:eastAsia="仿宋_GB2312" w:hint="eastAsia"/>
          <w:sz w:val="32"/>
        </w:rPr>
        <w:t>万元，比上年减少</w:t>
      </w:r>
      <w:r>
        <w:rPr>
          <w:rFonts w:ascii="仿宋_GB2312" w:eastAsia="仿宋_GB2312" w:hint="eastAsia"/>
          <w:sz w:val="32"/>
        </w:rPr>
        <w:t>8.57</w:t>
      </w:r>
      <w:r>
        <w:rPr>
          <w:rFonts w:ascii="仿宋_GB2312" w:eastAsia="仿宋_GB2312" w:hint="eastAsia"/>
          <w:sz w:val="32"/>
        </w:rPr>
        <w:t>万元，减少</w:t>
      </w:r>
      <w:r>
        <w:rPr>
          <w:rFonts w:ascii="仿宋_GB2312" w:eastAsia="仿宋_GB2312" w:hint="eastAsia"/>
          <w:sz w:val="32"/>
        </w:rPr>
        <w:t>49.42%</w:t>
      </w:r>
      <w:r>
        <w:rPr>
          <w:rFonts w:ascii="仿宋_GB2312" w:eastAsia="仿宋_GB2312" w:hint="eastAsia"/>
          <w:sz w:val="32"/>
        </w:rPr>
        <w:t>；住房保障支出</w:t>
      </w:r>
      <w:r>
        <w:rPr>
          <w:rFonts w:ascii="仿宋_GB2312" w:eastAsia="仿宋_GB2312" w:hint="eastAsia"/>
          <w:sz w:val="32"/>
        </w:rPr>
        <w:t>3.45</w:t>
      </w:r>
      <w:r>
        <w:rPr>
          <w:rFonts w:ascii="仿宋_GB2312" w:eastAsia="仿宋_GB2312" w:hint="eastAsia"/>
          <w:sz w:val="32"/>
        </w:rPr>
        <w:t>万元，比上年减少</w:t>
      </w:r>
      <w:r>
        <w:rPr>
          <w:rFonts w:ascii="仿宋_GB2312" w:eastAsia="仿宋_GB2312" w:hint="eastAsia"/>
          <w:sz w:val="32"/>
        </w:rPr>
        <w:t>2.46</w:t>
      </w:r>
      <w:r>
        <w:rPr>
          <w:rFonts w:ascii="仿宋_GB2312" w:eastAsia="仿宋_GB2312" w:hint="eastAsia"/>
          <w:sz w:val="32"/>
        </w:rPr>
        <w:t>万元，减少</w:t>
      </w:r>
      <w:r>
        <w:rPr>
          <w:rFonts w:ascii="仿宋_GB2312" w:eastAsia="仿宋_GB2312" w:hint="eastAsia"/>
          <w:sz w:val="32"/>
        </w:rPr>
        <w:t>41.62%</w:t>
      </w:r>
      <w:r>
        <w:rPr>
          <w:rFonts w:ascii="仿宋_GB2312" w:eastAsia="仿宋_GB2312" w:hint="eastAsia"/>
          <w:sz w:val="32"/>
        </w:rPr>
        <w:t>。</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支出减少原因：</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60.52</w:t>
      </w:r>
      <w:r>
        <w:rPr>
          <w:rFonts w:ascii="仿宋_GB2312" w:eastAsia="仿宋_GB2312" w:hint="eastAsia"/>
          <w:sz w:val="32"/>
        </w:rPr>
        <w:t>万元，比上年减少</w:t>
      </w:r>
      <w:r>
        <w:rPr>
          <w:rFonts w:ascii="仿宋_GB2312" w:eastAsia="仿宋_GB2312" w:hint="eastAsia"/>
          <w:sz w:val="32"/>
        </w:rPr>
        <w:t>30.04</w:t>
      </w:r>
      <w:r>
        <w:rPr>
          <w:rFonts w:ascii="仿宋_GB2312" w:eastAsia="仿宋_GB2312" w:hint="eastAsia"/>
          <w:sz w:val="32"/>
        </w:rPr>
        <w:t>万元，减少</w:t>
      </w:r>
      <w:r>
        <w:rPr>
          <w:rFonts w:ascii="仿宋_GB2312" w:eastAsia="仿宋_GB2312" w:hint="eastAsia"/>
          <w:sz w:val="32"/>
        </w:rPr>
        <w:t>33.17%,</w:t>
      </w:r>
      <w:r>
        <w:rPr>
          <w:rFonts w:ascii="仿宋_GB2312" w:eastAsia="仿宋_GB2312" w:hint="eastAsia"/>
          <w:sz w:val="32"/>
        </w:rPr>
        <w:t>主要原因：本单位</w:t>
      </w:r>
      <w:r>
        <w:rPr>
          <w:rFonts w:ascii="仿宋_GB2312" w:eastAsia="仿宋_GB2312" w:hint="eastAsia"/>
          <w:sz w:val="32"/>
        </w:rPr>
        <w:t>2024</w:t>
      </w:r>
      <w:r>
        <w:rPr>
          <w:rFonts w:ascii="仿宋_GB2312" w:eastAsia="仿宋_GB2312" w:hint="eastAsia"/>
          <w:sz w:val="32"/>
        </w:rPr>
        <w:t>年减少</w:t>
      </w:r>
      <w:r>
        <w:rPr>
          <w:rFonts w:ascii="仿宋_GB2312" w:eastAsia="仿宋_GB2312" w:hint="eastAsia"/>
          <w:sz w:val="32"/>
        </w:rPr>
        <w:t>1</w:t>
      </w:r>
      <w:r>
        <w:rPr>
          <w:rFonts w:ascii="仿宋_GB2312" w:eastAsia="仿宋_GB2312" w:hint="eastAsia"/>
          <w:sz w:val="32"/>
        </w:rPr>
        <w:t>位在职</w:t>
      </w:r>
      <w:r>
        <w:rPr>
          <w:rFonts w:ascii="仿宋_GB2312" w:eastAsia="仿宋_GB2312" w:hint="eastAsia"/>
          <w:sz w:val="32"/>
        </w:rPr>
        <w:t>人员导致基本支出减少。</w:t>
      </w:r>
    </w:p>
    <w:p w:rsidR="00217F3B" w:rsidRDefault="005C0FC2">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年项目支出</w:t>
      </w:r>
      <w:r>
        <w:rPr>
          <w:rFonts w:ascii="仿宋_GB2312" w:eastAsia="仿宋_GB2312" w:hint="eastAsia"/>
          <w:sz w:val="32"/>
        </w:rPr>
        <w:t>3</w:t>
      </w:r>
      <w:r>
        <w:rPr>
          <w:rFonts w:ascii="仿宋_GB2312" w:eastAsia="仿宋_GB2312" w:hint="eastAsia"/>
          <w:sz w:val="32"/>
        </w:rPr>
        <w:t>万元，比上年减少</w:t>
      </w:r>
      <w:r>
        <w:rPr>
          <w:rFonts w:ascii="仿宋_GB2312" w:eastAsia="仿宋_GB2312" w:hint="eastAsia"/>
          <w:sz w:val="32"/>
        </w:rPr>
        <w:t>7</w:t>
      </w:r>
      <w:r>
        <w:rPr>
          <w:rFonts w:ascii="仿宋_GB2312" w:eastAsia="仿宋_GB2312" w:hint="eastAsia"/>
          <w:sz w:val="32"/>
        </w:rPr>
        <w:t>万元，减少</w:t>
      </w:r>
      <w:r>
        <w:rPr>
          <w:rFonts w:ascii="仿宋_GB2312" w:eastAsia="仿宋_GB2312" w:hint="eastAsia"/>
          <w:sz w:val="32"/>
        </w:rPr>
        <w:t>70%,</w:t>
      </w:r>
      <w:r>
        <w:rPr>
          <w:rFonts w:ascii="仿宋_GB2312" w:eastAsia="仿宋_GB2312" w:hint="eastAsia"/>
          <w:sz w:val="32"/>
        </w:rPr>
        <w:t>主要原因：</w:t>
      </w:r>
      <w:r>
        <w:rPr>
          <w:rFonts w:ascii="仿宋" w:eastAsia="仿宋" w:hAnsi="仿宋" w:cs="Arial" w:hint="eastAsia"/>
          <w:kern w:val="0"/>
          <w:sz w:val="32"/>
          <w:szCs w:val="32"/>
        </w:rPr>
        <w:t>厉行节约，控制公务开支，优先保障人员经费，缩减项目经费规模。</w:t>
      </w:r>
    </w:p>
    <w:p w:rsidR="00217F3B" w:rsidRDefault="005C0FC2">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2024</w:t>
      </w:r>
      <w:r>
        <w:rPr>
          <w:rFonts w:ascii="仿宋_GB2312" w:eastAsia="仿宋_GB2312" w:hint="eastAsia"/>
          <w:sz w:val="32"/>
        </w:rPr>
        <w:t>年机关运行经费</w:t>
      </w:r>
      <w:r>
        <w:rPr>
          <w:rFonts w:ascii="仿宋_GB2312" w:eastAsia="仿宋_GB2312" w:hint="eastAsia"/>
          <w:sz w:val="32"/>
        </w:rPr>
        <w:t>12.3</w:t>
      </w:r>
      <w:r>
        <w:rPr>
          <w:rFonts w:ascii="仿宋_GB2312" w:eastAsia="仿宋_GB2312" w:hint="eastAsia"/>
          <w:sz w:val="32"/>
        </w:rPr>
        <w:t>万元，较上年相比增加</w:t>
      </w:r>
      <w:r>
        <w:rPr>
          <w:rFonts w:ascii="仿宋_GB2312" w:eastAsia="仿宋_GB2312" w:hint="eastAsia"/>
          <w:sz w:val="32"/>
        </w:rPr>
        <w:t>2.3</w:t>
      </w:r>
      <w:r>
        <w:rPr>
          <w:rFonts w:ascii="仿宋_GB2312" w:eastAsia="仿宋_GB2312" w:hint="eastAsia"/>
          <w:sz w:val="32"/>
        </w:rPr>
        <w:t>万元，增加</w:t>
      </w:r>
      <w:r>
        <w:rPr>
          <w:rFonts w:ascii="仿宋_GB2312" w:eastAsia="仿宋_GB2312" w:hint="eastAsia"/>
          <w:sz w:val="32"/>
        </w:rPr>
        <w:t xml:space="preserve">23%, </w:t>
      </w:r>
      <w:r>
        <w:rPr>
          <w:rFonts w:ascii="仿宋_GB2312" w:eastAsia="仿宋_GB2312" w:hint="eastAsia"/>
          <w:sz w:val="32"/>
        </w:rPr>
        <w:t>增加主要原因是本单位</w:t>
      </w:r>
      <w:r>
        <w:rPr>
          <w:rFonts w:ascii="仿宋_GB2312" w:eastAsia="仿宋_GB2312" w:hint="eastAsia"/>
          <w:sz w:val="32"/>
        </w:rPr>
        <w:t>2023</w:t>
      </w:r>
      <w:r>
        <w:rPr>
          <w:rFonts w:ascii="仿宋_GB2312" w:eastAsia="仿宋_GB2312" w:hint="eastAsia"/>
          <w:sz w:val="32"/>
        </w:rPr>
        <w:t>年两位同志职级晋升，其他交通补贴增加，导致公用经费增加。其中：办公费</w:t>
      </w:r>
      <w:r>
        <w:rPr>
          <w:rFonts w:ascii="仿宋_GB2312" w:eastAsia="仿宋_GB2312" w:hint="eastAsia"/>
          <w:sz w:val="32"/>
        </w:rPr>
        <w:t>1</w:t>
      </w:r>
      <w:r>
        <w:rPr>
          <w:rFonts w:ascii="仿宋_GB2312" w:eastAsia="仿宋_GB2312" w:hint="eastAsia"/>
          <w:sz w:val="32"/>
        </w:rPr>
        <w:t>万元，差旅费</w:t>
      </w:r>
      <w:r>
        <w:rPr>
          <w:rFonts w:ascii="仿宋_GB2312" w:eastAsia="仿宋_GB2312" w:hint="eastAsia"/>
          <w:sz w:val="32"/>
        </w:rPr>
        <w:t>1</w:t>
      </w:r>
      <w:r>
        <w:rPr>
          <w:rFonts w:ascii="仿宋_GB2312" w:eastAsia="仿宋_GB2312" w:hint="eastAsia"/>
          <w:sz w:val="32"/>
        </w:rPr>
        <w:t>万元，福利费</w:t>
      </w:r>
      <w:r>
        <w:rPr>
          <w:rFonts w:ascii="仿宋_GB2312" w:eastAsia="仿宋_GB2312" w:hint="eastAsia"/>
          <w:sz w:val="32"/>
        </w:rPr>
        <w:t>1</w:t>
      </w:r>
      <w:r>
        <w:rPr>
          <w:rFonts w:ascii="仿宋_GB2312" w:eastAsia="仿宋_GB2312" w:hint="eastAsia"/>
          <w:sz w:val="32"/>
        </w:rPr>
        <w:t>万元，其他交通费</w:t>
      </w:r>
      <w:r w:rsidR="00342147">
        <w:rPr>
          <w:rFonts w:ascii="仿宋_GB2312" w:eastAsia="仿宋_GB2312" w:hint="eastAsia"/>
          <w:sz w:val="32"/>
        </w:rPr>
        <w:t>用</w:t>
      </w:r>
      <w:r>
        <w:rPr>
          <w:rFonts w:ascii="仿宋_GB2312" w:eastAsia="仿宋_GB2312" w:hint="eastAsia"/>
          <w:sz w:val="32"/>
        </w:rPr>
        <w:t>2.3</w:t>
      </w:r>
      <w:r>
        <w:rPr>
          <w:rFonts w:ascii="仿宋_GB2312" w:eastAsia="仿宋_GB2312" w:hint="eastAsia"/>
          <w:sz w:val="32"/>
        </w:rPr>
        <w:t>万元，其他商品和服务支出</w:t>
      </w:r>
      <w:r>
        <w:rPr>
          <w:rFonts w:ascii="仿宋_GB2312" w:eastAsia="仿宋_GB2312" w:hint="eastAsia"/>
          <w:sz w:val="32"/>
        </w:rPr>
        <w:t>7</w:t>
      </w:r>
      <w:r>
        <w:rPr>
          <w:rFonts w:ascii="仿宋_GB2312" w:eastAsia="仿宋_GB2312" w:hint="eastAsia"/>
          <w:sz w:val="32"/>
        </w:rPr>
        <w:t>万元。</w:t>
      </w:r>
    </w:p>
    <w:p w:rsidR="00217F3B" w:rsidRDefault="005C0FC2">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342147" w:rsidRDefault="00342147" w:rsidP="00342147">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342147" w:rsidRDefault="00342147" w:rsidP="0034214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42147" w:rsidRDefault="00342147" w:rsidP="0034214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42147" w:rsidRDefault="00342147" w:rsidP="00342147">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w:t>
      </w:r>
      <w:r>
        <w:rPr>
          <w:rFonts w:ascii="仿宋_GB2312" w:eastAsia="仿宋_GB2312" w:hint="eastAsia"/>
          <w:sz w:val="32"/>
        </w:rPr>
        <w:lastRenderedPageBreak/>
        <w:t>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217F3B" w:rsidRDefault="005C0FC2">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217F3B" w:rsidRDefault="005C0FC2">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r>
        <w:rPr>
          <w:rFonts w:ascii="仿宋" w:eastAsia="仿宋" w:hAnsi="仿宋" w:cs="Helvetica"/>
          <w:bCs/>
          <w:kern w:val="0"/>
          <w:sz w:val="32"/>
          <w:szCs w:val="32"/>
        </w:rPr>
        <w:t>，</w:t>
      </w:r>
      <w:r>
        <w:rPr>
          <w:rFonts w:ascii="仿宋_GB2312" w:eastAsia="仿宋_GB2312" w:hint="eastAsia"/>
          <w:sz w:val="32"/>
        </w:rPr>
        <w:t>比上年度增加</w:t>
      </w:r>
      <w:r>
        <w:rPr>
          <w:rFonts w:ascii="仿宋" w:eastAsia="仿宋" w:hAnsi="仿宋" w:cs="仿宋_GB2312" w:hint="eastAsia"/>
          <w:bCs/>
          <w:kern w:val="0"/>
          <w:sz w:val="32"/>
          <w:szCs w:val="32"/>
        </w:rPr>
        <w:t>0</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0</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hint="eastAsia"/>
          <w:sz w:val="32"/>
        </w:rPr>
        <w:t>本单位</w:t>
      </w:r>
      <w:r>
        <w:rPr>
          <w:rFonts w:ascii="仿宋_GB2312" w:eastAsia="仿宋_GB2312" w:hint="eastAsia"/>
          <w:sz w:val="32"/>
        </w:rPr>
        <w:t>2024</w:t>
      </w:r>
      <w:r>
        <w:rPr>
          <w:rFonts w:ascii="仿宋_GB2312" w:eastAsia="仿宋_GB2312" w:hint="eastAsia"/>
          <w:sz w:val="32"/>
        </w:rPr>
        <w:t>年未安排政府采购支出</w:t>
      </w:r>
      <w:r>
        <w:rPr>
          <w:rFonts w:ascii="仿宋_GB2312" w:eastAsia="仿宋_GB2312" w:hint="eastAsia"/>
          <w:sz w:val="32"/>
        </w:rPr>
        <w:t>。其中</w:t>
      </w:r>
      <w:r>
        <w:rPr>
          <w:rFonts w:ascii="仿宋_GB2312" w:eastAsia="仿宋_GB2312"/>
          <w:sz w:val="32"/>
        </w:rPr>
        <w:t>：货物类政府采购预算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工程</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服务</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p>
    <w:p w:rsidR="00217F3B" w:rsidRDefault="005C0FC2">
      <w:pPr>
        <w:widowControl/>
        <w:spacing w:line="520" w:lineRule="exact"/>
        <w:ind w:firstLineChars="200" w:firstLine="640"/>
        <w:rPr>
          <w:rFonts w:ascii="仿宋" w:eastAsia="仿宋" w:hAnsi="仿宋" w:cs="Helvetica"/>
          <w:bCs/>
          <w:kern w:val="0"/>
          <w:sz w:val="32"/>
          <w:szCs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217F3B" w:rsidRDefault="005C0FC2">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截至</w:t>
      </w:r>
      <w:r>
        <w:rPr>
          <w:rFonts w:ascii="仿宋_GB2312" w:eastAsia="仿宋_GB2312" w:hint="eastAsia"/>
          <w:sz w:val="32"/>
        </w:rPr>
        <w:t>2024</w:t>
      </w:r>
      <w:r>
        <w:rPr>
          <w:rFonts w:ascii="仿宋_GB2312" w:eastAsia="仿宋_GB2312" w:hint="eastAsia"/>
          <w:sz w:val="32"/>
        </w:rPr>
        <w:t>年</w:t>
      </w:r>
      <w:r>
        <w:rPr>
          <w:rFonts w:ascii="仿宋_GB2312" w:eastAsia="仿宋_GB2312"/>
          <w:sz w:val="32"/>
        </w:rPr>
        <w:t>，</w:t>
      </w:r>
      <w:r>
        <w:rPr>
          <w:rFonts w:ascii="仿宋_GB2312" w:eastAsia="仿宋_GB2312" w:hint="eastAsia"/>
          <w:sz w:val="32"/>
        </w:rPr>
        <w:t>我</w:t>
      </w:r>
      <w:r>
        <w:rPr>
          <w:rFonts w:ascii="仿宋_GB2312" w:eastAsia="仿宋_GB2312"/>
          <w:sz w:val="32"/>
        </w:rPr>
        <w:t>单位占有房屋面积</w:t>
      </w:r>
      <w:r>
        <w:rPr>
          <w:rFonts w:ascii="仿宋_GB2312" w:eastAsia="仿宋_GB2312" w:hint="eastAsia"/>
          <w:sz w:val="32"/>
        </w:rPr>
        <w:t>0</w:t>
      </w:r>
      <w:r>
        <w:rPr>
          <w:rFonts w:ascii="仿宋_GB2312" w:eastAsia="仿宋_GB2312" w:hint="eastAsia"/>
          <w:sz w:val="32"/>
        </w:rPr>
        <w:t>平方</w:t>
      </w:r>
      <w:r>
        <w:rPr>
          <w:rFonts w:ascii="仿宋_GB2312" w:eastAsia="仿宋_GB2312"/>
          <w:sz w:val="32"/>
        </w:rPr>
        <w:t>米，其中：办公用房建筑面积</w:t>
      </w:r>
      <w:r>
        <w:rPr>
          <w:rFonts w:ascii="仿宋_GB2312" w:eastAsia="仿宋_GB2312" w:hint="eastAsia"/>
          <w:sz w:val="32"/>
        </w:rPr>
        <w:t>0</w:t>
      </w:r>
      <w:r>
        <w:rPr>
          <w:rFonts w:ascii="仿宋_GB2312" w:eastAsia="仿宋_GB2312" w:hint="eastAsia"/>
          <w:sz w:val="32"/>
        </w:rPr>
        <w:t>平方</w:t>
      </w:r>
      <w:r>
        <w:rPr>
          <w:rFonts w:ascii="仿宋_GB2312" w:eastAsia="仿宋_GB2312"/>
          <w:sz w:val="32"/>
        </w:rPr>
        <w:t>米，其他</w:t>
      </w:r>
      <w:r>
        <w:rPr>
          <w:rFonts w:ascii="仿宋_GB2312" w:eastAsia="仿宋_GB2312" w:hint="eastAsia"/>
          <w:sz w:val="32"/>
        </w:rPr>
        <w:t>0</w:t>
      </w:r>
      <w:r>
        <w:rPr>
          <w:rFonts w:ascii="仿宋_GB2312" w:eastAsia="仿宋_GB2312" w:hint="eastAsia"/>
          <w:sz w:val="32"/>
        </w:rPr>
        <w:t>平方</w:t>
      </w:r>
      <w:r>
        <w:rPr>
          <w:rFonts w:ascii="仿宋_GB2312" w:eastAsia="仿宋_GB2312"/>
          <w:sz w:val="32"/>
        </w:rPr>
        <w:t>米</w:t>
      </w:r>
      <w:r>
        <w:rPr>
          <w:rFonts w:ascii="仿宋_GB2312" w:eastAsia="仿宋_GB2312" w:hint="eastAsia"/>
          <w:sz w:val="32"/>
        </w:rPr>
        <w:t>。</w:t>
      </w:r>
      <w:r>
        <w:rPr>
          <w:rFonts w:ascii="仿宋_GB2312" w:eastAsia="仿宋_GB2312"/>
          <w:sz w:val="32"/>
        </w:rPr>
        <w:t>公务</w:t>
      </w:r>
      <w:r>
        <w:rPr>
          <w:rFonts w:ascii="仿宋_GB2312" w:eastAsia="仿宋_GB2312" w:hint="eastAsia"/>
          <w:sz w:val="32"/>
        </w:rPr>
        <w:t>用车</w:t>
      </w:r>
      <w:r>
        <w:rPr>
          <w:rFonts w:ascii="仿宋_GB2312" w:eastAsia="仿宋_GB2312" w:hint="eastAsia"/>
          <w:sz w:val="32"/>
        </w:rPr>
        <w:t>0</w:t>
      </w:r>
      <w:r>
        <w:rPr>
          <w:rFonts w:ascii="仿宋_GB2312" w:eastAsia="仿宋_GB2312" w:hint="eastAsia"/>
          <w:sz w:val="32"/>
        </w:rPr>
        <w:t>辆</w:t>
      </w:r>
      <w:r>
        <w:rPr>
          <w:rFonts w:ascii="仿宋_GB2312" w:eastAsia="仿宋_GB2312"/>
          <w:sz w:val="32"/>
        </w:rPr>
        <w:t>，其中：</w:t>
      </w:r>
      <w:r>
        <w:rPr>
          <w:rFonts w:ascii="仿宋_GB2312" w:eastAsia="仿宋_GB2312" w:hint="eastAsia"/>
          <w:sz w:val="32"/>
        </w:rPr>
        <w:t>副</w:t>
      </w:r>
      <w:r>
        <w:rPr>
          <w:rFonts w:ascii="仿宋_GB2312" w:eastAsia="仿宋_GB2312"/>
          <w:sz w:val="32"/>
        </w:rPr>
        <w:t>省级干部及上以领导干部用车</w:t>
      </w:r>
      <w:r>
        <w:rPr>
          <w:rFonts w:ascii="仿宋_GB2312" w:eastAsia="仿宋_GB2312" w:hint="eastAsia"/>
          <w:sz w:val="32"/>
        </w:rPr>
        <w:t>0</w:t>
      </w:r>
      <w:r>
        <w:rPr>
          <w:rFonts w:ascii="仿宋_GB2312" w:eastAsia="仿宋_GB2312" w:hint="eastAsia"/>
          <w:sz w:val="32"/>
        </w:rPr>
        <w:t>辆、机要</w:t>
      </w:r>
      <w:r>
        <w:rPr>
          <w:rFonts w:ascii="仿宋_GB2312" w:eastAsia="仿宋_GB2312"/>
          <w:sz w:val="32"/>
        </w:rPr>
        <w:t>通信用车</w:t>
      </w:r>
      <w:r>
        <w:rPr>
          <w:rFonts w:ascii="仿宋_GB2312" w:eastAsia="仿宋_GB2312" w:hint="eastAsia"/>
          <w:sz w:val="32"/>
        </w:rPr>
        <w:t>0</w:t>
      </w:r>
      <w:r>
        <w:rPr>
          <w:rFonts w:ascii="仿宋_GB2312" w:eastAsia="仿宋_GB2312" w:hint="eastAsia"/>
          <w:sz w:val="32"/>
        </w:rPr>
        <w:t>辆、应急</w:t>
      </w:r>
      <w:r>
        <w:rPr>
          <w:rFonts w:ascii="仿宋_GB2312" w:eastAsia="仿宋_GB2312"/>
          <w:sz w:val="32"/>
        </w:rPr>
        <w:t>保障用车</w:t>
      </w:r>
      <w:r>
        <w:rPr>
          <w:rFonts w:ascii="仿宋_GB2312" w:eastAsia="仿宋_GB2312" w:hint="eastAsia"/>
          <w:sz w:val="32"/>
        </w:rPr>
        <w:t>0</w:t>
      </w:r>
      <w:r>
        <w:rPr>
          <w:rFonts w:ascii="仿宋_GB2312" w:eastAsia="仿宋_GB2312" w:hint="eastAsia"/>
          <w:sz w:val="32"/>
        </w:rPr>
        <w:t>辆、</w:t>
      </w:r>
      <w:r>
        <w:rPr>
          <w:rFonts w:ascii="仿宋_GB2312" w:eastAsia="仿宋_GB2312"/>
          <w:sz w:val="32"/>
        </w:rPr>
        <w:t>执法执勤用车</w:t>
      </w:r>
      <w:r>
        <w:rPr>
          <w:rFonts w:ascii="仿宋_GB2312" w:eastAsia="仿宋_GB2312" w:hint="eastAsia"/>
          <w:sz w:val="32"/>
        </w:rPr>
        <w:t>0</w:t>
      </w:r>
      <w:r>
        <w:rPr>
          <w:rFonts w:ascii="仿宋_GB2312" w:eastAsia="仿宋_GB2312" w:hint="eastAsia"/>
          <w:sz w:val="32"/>
        </w:rPr>
        <w:t>辆、</w:t>
      </w:r>
      <w:r>
        <w:rPr>
          <w:rFonts w:ascii="仿宋_GB2312" w:eastAsia="仿宋_GB2312"/>
          <w:sz w:val="32"/>
        </w:rPr>
        <w:t>特种专业技术用车</w:t>
      </w:r>
      <w:r>
        <w:rPr>
          <w:rFonts w:ascii="仿宋_GB2312" w:eastAsia="仿宋_GB2312" w:hint="eastAsia"/>
          <w:sz w:val="32"/>
        </w:rPr>
        <w:t>0</w:t>
      </w:r>
      <w:r>
        <w:rPr>
          <w:rFonts w:ascii="仿宋_GB2312" w:eastAsia="仿宋_GB2312" w:hint="eastAsia"/>
          <w:sz w:val="32"/>
        </w:rPr>
        <w:t>辆、</w:t>
      </w:r>
      <w:r>
        <w:rPr>
          <w:rFonts w:ascii="仿宋_GB2312" w:eastAsia="仿宋_GB2312"/>
          <w:sz w:val="32"/>
        </w:rPr>
        <w:t>其他用车</w:t>
      </w:r>
      <w:r>
        <w:rPr>
          <w:rFonts w:ascii="仿宋_GB2312" w:eastAsia="仿宋_GB2312" w:hint="eastAsia"/>
          <w:sz w:val="32"/>
        </w:rPr>
        <w:t>0</w:t>
      </w:r>
      <w:r>
        <w:rPr>
          <w:rFonts w:ascii="仿宋_GB2312" w:eastAsia="仿宋_GB2312" w:hint="eastAsia"/>
          <w:sz w:val="32"/>
        </w:rPr>
        <w:t>辆</w:t>
      </w:r>
      <w:r>
        <w:rPr>
          <w:rFonts w:ascii="仿宋_GB2312" w:eastAsia="仿宋_GB2312"/>
          <w:sz w:val="32"/>
        </w:rPr>
        <w:t>，</w:t>
      </w:r>
      <w:r>
        <w:rPr>
          <w:rFonts w:ascii="仿宋_GB2312" w:eastAsia="仿宋_GB2312" w:hint="eastAsia"/>
          <w:sz w:val="32"/>
        </w:rPr>
        <w:t>其他</w:t>
      </w:r>
      <w:r>
        <w:rPr>
          <w:rFonts w:ascii="仿宋_GB2312" w:eastAsia="仿宋_GB2312"/>
          <w:sz w:val="32"/>
        </w:rPr>
        <w:t>用车</w:t>
      </w:r>
      <w:r>
        <w:rPr>
          <w:rFonts w:ascii="仿宋_GB2312" w:eastAsia="仿宋_GB2312" w:hint="eastAsia"/>
          <w:sz w:val="32"/>
        </w:rPr>
        <w:t>主要</w:t>
      </w:r>
      <w:r>
        <w:rPr>
          <w:rFonts w:ascii="仿宋_GB2312" w:eastAsia="仿宋_GB2312"/>
          <w:sz w:val="32"/>
        </w:rPr>
        <w:t>是</w:t>
      </w:r>
      <w:r>
        <w:rPr>
          <w:rFonts w:ascii="仿宋_GB2312" w:eastAsia="仿宋_GB2312" w:hint="eastAsia"/>
          <w:sz w:val="32"/>
        </w:rPr>
        <w:t>无</w:t>
      </w:r>
      <w:r>
        <w:rPr>
          <w:rFonts w:ascii="仿宋_GB2312" w:eastAsia="仿宋_GB2312" w:hint="eastAsia"/>
          <w:sz w:val="32"/>
        </w:rPr>
        <w:t>。</w:t>
      </w:r>
      <w:r>
        <w:rPr>
          <w:rFonts w:ascii="仿宋_GB2312" w:eastAsia="仿宋_GB2312"/>
          <w:sz w:val="32"/>
        </w:rPr>
        <w:t>单价</w:t>
      </w:r>
      <w:r>
        <w:rPr>
          <w:rFonts w:ascii="仿宋_GB2312" w:eastAsia="仿宋_GB2312" w:hint="eastAsia"/>
          <w:sz w:val="32"/>
        </w:rPr>
        <w:t>50</w:t>
      </w:r>
      <w:r>
        <w:rPr>
          <w:rFonts w:ascii="仿宋_GB2312" w:eastAsia="仿宋_GB2312" w:hint="eastAsia"/>
          <w:sz w:val="32"/>
        </w:rPr>
        <w:t>万元以</w:t>
      </w:r>
      <w:r>
        <w:rPr>
          <w:rFonts w:ascii="仿宋_GB2312" w:eastAsia="仿宋_GB2312"/>
          <w:sz w:val="32"/>
        </w:rPr>
        <w:t>上的通用设备</w:t>
      </w:r>
      <w:r>
        <w:rPr>
          <w:rFonts w:ascii="仿宋_GB2312" w:eastAsia="仿宋_GB2312" w:hint="eastAsia"/>
          <w:sz w:val="32"/>
        </w:rPr>
        <w:t>0</w:t>
      </w:r>
      <w:r>
        <w:rPr>
          <w:rFonts w:ascii="仿宋_GB2312" w:eastAsia="仿宋_GB2312"/>
          <w:sz w:val="32"/>
        </w:rPr>
        <w:t>台（套），单价</w:t>
      </w:r>
      <w:r>
        <w:rPr>
          <w:rFonts w:ascii="仿宋_GB2312" w:eastAsia="仿宋_GB2312" w:hint="eastAsia"/>
          <w:sz w:val="32"/>
        </w:rPr>
        <w:t>100</w:t>
      </w:r>
      <w:r>
        <w:rPr>
          <w:rFonts w:ascii="仿宋_GB2312" w:eastAsia="仿宋_GB2312" w:hint="eastAsia"/>
          <w:sz w:val="32"/>
        </w:rPr>
        <w:t>万元</w:t>
      </w:r>
      <w:r>
        <w:rPr>
          <w:rFonts w:ascii="仿宋_GB2312" w:eastAsia="仿宋_GB2312"/>
          <w:sz w:val="32"/>
        </w:rPr>
        <w:t>以上的专用设备</w:t>
      </w:r>
      <w:r>
        <w:rPr>
          <w:rFonts w:ascii="仿宋_GB2312" w:eastAsia="仿宋_GB2312" w:hint="eastAsia"/>
          <w:sz w:val="32"/>
        </w:rPr>
        <w:t>数量</w:t>
      </w:r>
      <w:r>
        <w:rPr>
          <w:rFonts w:ascii="仿宋_GB2312" w:eastAsia="仿宋_GB2312"/>
          <w:sz w:val="32"/>
        </w:rPr>
        <w:t>为</w:t>
      </w:r>
      <w:r>
        <w:rPr>
          <w:rFonts w:ascii="仿宋_GB2312" w:eastAsia="仿宋_GB2312" w:hint="eastAsia"/>
          <w:sz w:val="32"/>
        </w:rPr>
        <w:t>0</w:t>
      </w:r>
      <w:r>
        <w:rPr>
          <w:rFonts w:ascii="仿宋_GB2312" w:eastAsia="仿宋_GB2312"/>
          <w:sz w:val="32"/>
        </w:rPr>
        <w:t>台（套）</w:t>
      </w:r>
      <w:r>
        <w:rPr>
          <w:rFonts w:ascii="仿宋_GB2312" w:eastAsia="仿宋_GB2312" w:hint="eastAsia"/>
          <w:sz w:val="32"/>
        </w:rPr>
        <w:t>。</w:t>
      </w:r>
    </w:p>
    <w:p w:rsidR="00217F3B" w:rsidRDefault="005C0FC2">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“全省统计执法专项经费”项目主要内容是：一</w:t>
      </w:r>
      <w:r>
        <w:rPr>
          <w:rFonts w:ascii="仿宋_GB2312" w:eastAsia="仿宋_GB2312"/>
          <w:sz w:val="32"/>
        </w:rPr>
        <w:t>是</w:t>
      </w:r>
      <w:r>
        <w:rPr>
          <w:rFonts w:ascii="仿宋_GB2312" w:eastAsia="仿宋_GB2312" w:hint="eastAsia"/>
          <w:sz w:val="32"/>
        </w:rPr>
        <w:t>对执法骨干开展业务培训；二</w:t>
      </w:r>
      <w:r>
        <w:rPr>
          <w:rFonts w:ascii="仿宋_GB2312" w:eastAsia="仿宋_GB2312"/>
          <w:sz w:val="32"/>
        </w:rPr>
        <w:t>是</w:t>
      </w:r>
      <w:r>
        <w:rPr>
          <w:rFonts w:ascii="仿宋_GB2312" w:eastAsia="仿宋_GB2312" w:hint="eastAsia"/>
          <w:sz w:val="32"/>
        </w:rPr>
        <w:t>开展统计执法宣传；三</w:t>
      </w:r>
      <w:r>
        <w:rPr>
          <w:rFonts w:ascii="仿宋_GB2312" w:eastAsia="仿宋_GB2312"/>
          <w:sz w:val="32"/>
        </w:rPr>
        <w:t>是</w:t>
      </w:r>
      <w:r>
        <w:rPr>
          <w:rFonts w:ascii="仿宋_GB2312" w:eastAsia="仿宋_GB2312" w:hint="eastAsia"/>
          <w:sz w:val="32"/>
        </w:rPr>
        <w:t>数据管理系统的维护和升级；四</w:t>
      </w:r>
      <w:r>
        <w:rPr>
          <w:rFonts w:ascii="仿宋_GB2312" w:eastAsia="仿宋_GB2312"/>
          <w:sz w:val="32"/>
        </w:rPr>
        <w:t>是</w:t>
      </w:r>
      <w:r>
        <w:rPr>
          <w:rFonts w:ascii="仿宋_GB2312" w:eastAsia="仿宋_GB2312" w:hint="eastAsia"/>
          <w:sz w:val="32"/>
        </w:rPr>
        <w:t>开展执法检查、督办以及数据质量抽查；五</w:t>
      </w:r>
      <w:r>
        <w:rPr>
          <w:rFonts w:ascii="仿宋_GB2312" w:eastAsia="仿宋_GB2312"/>
          <w:sz w:val="32"/>
        </w:rPr>
        <w:t>是</w:t>
      </w:r>
      <w:r>
        <w:rPr>
          <w:rFonts w:ascii="仿宋_GB2312" w:eastAsia="仿宋_GB2312" w:hint="eastAsia"/>
          <w:sz w:val="32"/>
        </w:rPr>
        <w:t>其他应急执法检查和专项检查任务。</w:t>
      </w:r>
      <w:r>
        <w:rPr>
          <w:rFonts w:ascii="仿宋_GB2312" w:eastAsia="仿宋_GB2312" w:hint="eastAsia"/>
          <w:sz w:val="32"/>
        </w:rPr>
        <w:t>2024</w:t>
      </w:r>
      <w:r>
        <w:rPr>
          <w:rFonts w:ascii="仿宋_GB2312" w:eastAsia="仿宋_GB2312" w:hint="eastAsia"/>
          <w:sz w:val="32"/>
        </w:rPr>
        <w:t>年预算安排</w:t>
      </w:r>
      <w:r>
        <w:rPr>
          <w:rFonts w:ascii="仿宋_GB2312" w:eastAsia="仿宋_GB2312" w:hint="eastAsia"/>
          <w:sz w:val="32"/>
        </w:rPr>
        <w:t>3</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lastRenderedPageBreak/>
        <w:t>项目绩效年度</w:t>
      </w:r>
      <w:r>
        <w:rPr>
          <w:rFonts w:ascii="仿宋_GB2312" w:eastAsia="仿宋_GB2312"/>
          <w:sz w:val="32"/>
        </w:rPr>
        <w:t>目标</w:t>
      </w:r>
      <w:r>
        <w:rPr>
          <w:rFonts w:ascii="仿宋_GB2312" w:eastAsia="仿宋_GB2312" w:hint="eastAsia"/>
          <w:sz w:val="32"/>
        </w:rPr>
        <w:t>目标：健全统计执法机制，强化统计基层基础工作建设，完成对统计执法和数据质量的核查，严肃整治在统计上弄虚作假的行为。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数量目标指标：印制数据产品完成率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抽查企业数量≥</w:t>
      </w:r>
      <w:r>
        <w:rPr>
          <w:rFonts w:ascii="仿宋_GB2312" w:eastAsia="仿宋_GB2312" w:hint="eastAsia"/>
          <w:sz w:val="32"/>
        </w:rPr>
        <w:t>1</w:t>
      </w:r>
      <w:r>
        <w:rPr>
          <w:rFonts w:ascii="仿宋_GB2312" w:eastAsia="仿宋_GB2312" w:hint="eastAsia"/>
          <w:sz w:val="32"/>
        </w:rPr>
        <w:t>0</w:t>
      </w:r>
      <w:r>
        <w:rPr>
          <w:rFonts w:ascii="仿宋_GB2312" w:eastAsia="仿宋_GB2312" w:hint="eastAsia"/>
          <w:sz w:val="32"/>
        </w:rPr>
        <w:t>家；数据质量检查频次为</w:t>
      </w:r>
      <w:r>
        <w:rPr>
          <w:rFonts w:ascii="仿宋_GB2312" w:eastAsia="仿宋_GB2312" w:hint="eastAsia"/>
          <w:sz w:val="32"/>
        </w:rPr>
        <w:t>2</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质量目标：数据库更新频率是每月更新统计普法宣传工作落实率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违法案件处理率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抽</w:t>
      </w:r>
      <w:r>
        <w:rPr>
          <w:rFonts w:ascii="仿宋_GB2312" w:eastAsia="仿宋_GB2312" w:hint="eastAsia"/>
          <w:sz w:val="32"/>
        </w:rPr>
        <w:t>查市（县）比例≥</w:t>
      </w:r>
      <w:r>
        <w:rPr>
          <w:rFonts w:ascii="仿宋_GB2312" w:eastAsia="仿宋_GB2312" w:hint="eastAsia"/>
          <w:sz w:val="32"/>
        </w:rPr>
        <w:t>20%</w:t>
      </w:r>
      <w:r>
        <w:rPr>
          <w:rFonts w:ascii="仿宋_GB2312" w:eastAsia="仿宋_GB2312" w:hint="eastAsia"/>
          <w:sz w:val="32"/>
        </w:rPr>
        <w:t>；数据质量核查结果反馈落实率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sz w:val="32"/>
        </w:rPr>
        <w:t xml:space="preserve"> </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时效指标</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w:t>
      </w:r>
      <w:r>
        <w:rPr>
          <w:rFonts w:ascii="仿宋_GB2312" w:eastAsia="仿宋_GB2312"/>
          <w:sz w:val="32"/>
        </w:rPr>
        <w:t>月</w:t>
      </w:r>
      <w:r>
        <w:rPr>
          <w:rFonts w:ascii="仿宋_GB2312" w:eastAsia="仿宋_GB2312" w:hint="eastAsia"/>
          <w:sz w:val="32"/>
        </w:rPr>
        <w:t>。</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效益指标：统计行政处罚整改督导到位率</w:t>
      </w:r>
      <w:r>
        <w:rPr>
          <w:rFonts w:ascii="仿宋_GB2312" w:eastAsia="仿宋_GB2312" w:hint="eastAsia"/>
          <w:sz w:val="32"/>
        </w:rPr>
        <w:t>100</w:t>
      </w:r>
      <w:r>
        <w:rPr>
          <w:rFonts w:ascii="仿宋_GB2312" w:eastAsia="仿宋_GB2312"/>
          <w:sz w:val="32"/>
        </w:rPr>
        <w:t>%</w:t>
      </w:r>
      <w:r>
        <w:rPr>
          <w:rFonts w:ascii="仿宋_GB2312" w:eastAsia="仿宋_GB2312"/>
          <w:sz w:val="32"/>
        </w:rPr>
        <w:t>；</w:t>
      </w:r>
      <w:r>
        <w:rPr>
          <w:rFonts w:ascii="仿宋_GB2312" w:eastAsia="仿宋_GB2312" w:hint="eastAsia"/>
          <w:sz w:val="32"/>
        </w:rPr>
        <w:t>数据质量核查方式多样性≥</w:t>
      </w:r>
      <w:r>
        <w:rPr>
          <w:rFonts w:ascii="仿宋_GB2312" w:eastAsia="仿宋_GB2312" w:hint="eastAsia"/>
          <w:sz w:val="32"/>
        </w:rPr>
        <w:t>4</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217F3B" w:rsidRDefault="005C0FC2">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对空表的说明：</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我单位</w:t>
      </w:r>
      <w:r>
        <w:rPr>
          <w:rFonts w:ascii="仿宋_GB2312" w:eastAsia="仿宋_GB2312" w:hint="eastAsia"/>
          <w:sz w:val="32"/>
        </w:rPr>
        <w:t>2024</w:t>
      </w:r>
      <w:r>
        <w:rPr>
          <w:rFonts w:ascii="仿宋_GB2312" w:eastAsia="仿宋_GB2312" w:hint="eastAsia"/>
          <w:sz w:val="32"/>
        </w:rPr>
        <w:t>年无一般公共预算“三公”经费支出，故该表为空表。</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我单位</w:t>
      </w:r>
      <w:r>
        <w:rPr>
          <w:rFonts w:ascii="仿宋_GB2312" w:eastAsia="仿宋_GB2312" w:hint="eastAsia"/>
          <w:sz w:val="32"/>
        </w:rPr>
        <w:t>2024</w:t>
      </w:r>
      <w:r>
        <w:rPr>
          <w:rFonts w:ascii="仿宋_GB2312" w:eastAsia="仿宋_GB2312" w:hint="eastAsia"/>
          <w:sz w:val="32"/>
        </w:rPr>
        <w:t>年无府性基金预算支出，故该表为空表。</w:t>
      </w:r>
    </w:p>
    <w:p w:rsidR="00217F3B" w:rsidRDefault="005C0FC2">
      <w:pPr>
        <w:widowControl/>
        <w:spacing w:line="52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其他情况的说明：</w:t>
      </w:r>
    </w:p>
    <w:p w:rsidR="00217F3B" w:rsidRDefault="005C0FC2">
      <w:pPr>
        <w:widowControl/>
        <w:spacing w:line="560" w:lineRule="exact"/>
        <w:ind w:firstLineChars="200" w:firstLine="640"/>
        <w:rPr>
          <w:rFonts w:ascii="仿宋_GB2312" w:eastAsia="仿宋_GB2312"/>
          <w:sz w:val="32"/>
        </w:rPr>
      </w:pPr>
      <w:r>
        <w:rPr>
          <w:rFonts w:ascii="仿宋_GB2312" w:eastAsia="仿宋_GB2312" w:hint="eastAsia"/>
          <w:sz w:val="32"/>
        </w:rPr>
        <w:t>本单位专项支出。</w:t>
      </w:r>
      <w:r>
        <w:rPr>
          <w:rFonts w:ascii="仿宋_GB2312" w:eastAsia="仿宋_GB2312" w:hint="eastAsia"/>
          <w:sz w:val="32"/>
        </w:rPr>
        <w:t>2024</w:t>
      </w:r>
      <w:r>
        <w:rPr>
          <w:rFonts w:ascii="仿宋_GB2312" w:eastAsia="仿宋_GB2312" w:hint="eastAsia"/>
          <w:sz w:val="32"/>
        </w:rPr>
        <w:t>年本单位专项支出为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t>   </w:t>
      </w:r>
      <w:r w:rsidR="00342147">
        <w:rPr>
          <w:rFonts w:ascii="仿宋_GB2312" w:eastAsia="仿宋_GB2312" w:hint="eastAsia"/>
          <w:sz w:val="32"/>
        </w:rPr>
        <w:t xml:space="preserve">  </w:t>
      </w:r>
      <w:bookmarkStart w:id="0" w:name="_GoBack"/>
      <w:bookmarkEnd w:id="0"/>
      <w:r>
        <w:rPr>
          <w:rFonts w:ascii="仿宋_GB2312" w:eastAsia="仿宋_GB2312" w:hint="eastAsia"/>
          <w:sz w:val="32"/>
        </w:rPr>
        <w:t>一般性转移支付支出。</w:t>
      </w:r>
      <w:r>
        <w:rPr>
          <w:rFonts w:ascii="仿宋_GB2312" w:eastAsia="仿宋_GB2312" w:hint="eastAsia"/>
          <w:sz w:val="32"/>
        </w:rPr>
        <w:t>2024</w:t>
      </w:r>
      <w:r>
        <w:rPr>
          <w:rFonts w:ascii="仿宋_GB2312" w:eastAsia="仿宋_GB2312" w:hint="eastAsia"/>
          <w:sz w:val="32"/>
        </w:rPr>
        <w:t>年一般性转移支付支出为</w:t>
      </w:r>
      <w:r>
        <w:rPr>
          <w:rFonts w:ascii="仿宋_GB2312" w:eastAsia="仿宋_GB2312" w:hint="eastAsia"/>
          <w:sz w:val="32"/>
        </w:rPr>
        <w:t>0</w:t>
      </w:r>
      <w:r>
        <w:rPr>
          <w:rFonts w:ascii="仿宋_GB2312" w:eastAsia="仿宋_GB2312" w:hint="eastAsia"/>
          <w:sz w:val="32"/>
        </w:rPr>
        <w:t>，与上年相比无变化。</w:t>
      </w:r>
      <w:r>
        <w:rPr>
          <w:rFonts w:ascii="仿宋_GB2312" w:eastAsia="仿宋_GB2312" w:hint="eastAsia"/>
          <w:sz w:val="32"/>
        </w:rPr>
        <w:br/>
      </w:r>
      <w:r>
        <w:rPr>
          <w:rFonts w:ascii="仿宋_GB2312" w:eastAsia="仿宋_GB2312" w:hint="eastAsia"/>
          <w:sz w:val="32"/>
        </w:rPr>
        <w:lastRenderedPageBreak/>
        <w:t>    </w:t>
      </w:r>
      <w:r>
        <w:rPr>
          <w:rFonts w:ascii="仿宋_GB2312" w:eastAsia="仿宋_GB2312" w:hint="eastAsia"/>
          <w:sz w:val="32"/>
        </w:rPr>
        <w:t xml:space="preserve">  </w:t>
      </w:r>
      <w:r>
        <w:rPr>
          <w:rFonts w:ascii="仿宋_GB2312" w:eastAsia="仿宋_GB2312" w:hint="eastAsia"/>
          <w:sz w:val="32"/>
        </w:rPr>
        <w:t>专项转移支付支出。</w:t>
      </w:r>
      <w:r>
        <w:rPr>
          <w:rFonts w:ascii="仿宋_GB2312" w:eastAsia="仿宋_GB2312" w:hint="eastAsia"/>
          <w:sz w:val="32"/>
        </w:rPr>
        <w:t>2024</w:t>
      </w:r>
      <w:r>
        <w:rPr>
          <w:rFonts w:ascii="仿宋_GB2312" w:eastAsia="仿宋_GB2312" w:hint="eastAsia"/>
          <w:sz w:val="32"/>
        </w:rPr>
        <w:t>年专项转移支付支出为</w:t>
      </w:r>
      <w:r>
        <w:rPr>
          <w:rFonts w:ascii="仿宋_GB2312" w:eastAsia="仿宋_GB2312" w:hint="eastAsia"/>
          <w:sz w:val="32"/>
        </w:rPr>
        <w:t>0</w:t>
      </w:r>
      <w:r>
        <w:rPr>
          <w:rFonts w:ascii="仿宋_GB2312" w:eastAsia="仿宋_GB2312" w:hint="eastAsia"/>
          <w:sz w:val="32"/>
        </w:rPr>
        <w:t>，与上年相比无变化。</w:t>
      </w:r>
    </w:p>
    <w:p w:rsidR="00217F3B" w:rsidRDefault="005C0FC2">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217F3B" w:rsidRDefault="005C0FC2">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217F3B" w:rsidRDefault="005C0FC2">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217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C2" w:rsidRDefault="005C0FC2" w:rsidP="00342147">
      <w:r>
        <w:separator/>
      </w:r>
    </w:p>
  </w:endnote>
  <w:endnote w:type="continuationSeparator" w:id="0">
    <w:p w:rsidR="005C0FC2" w:rsidRDefault="005C0FC2" w:rsidP="0034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altName w:val="Arial"/>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C2" w:rsidRDefault="005C0FC2" w:rsidP="00342147">
      <w:r>
        <w:separator/>
      </w:r>
    </w:p>
  </w:footnote>
  <w:footnote w:type="continuationSeparator" w:id="0">
    <w:p w:rsidR="005C0FC2" w:rsidRDefault="005C0FC2" w:rsidP="00342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Dg2ZTA2YmI1MDg4YmI2MjM0OWNjNDJiM2FmOGQifQ=="/>
  </w:docVars>
  <w:rsids>
    <w:rsidRoot w:val="0010135B"/>
    <w:rsid w:val="0007474A"/>
    <w:rsid w:val="000F1F99"/>
    <w:rsid w:val="0010135B"/>
    <w:rsid w:val="00104384"/>
    <w:rsid w:val="001212FB"/>
    <w:rsid w:val="001F06A4"/>
    <w:rsid w:val="002144B6"/>
    <w:rsid w:val="00217F3B"/>
    <w:rsid w:val="00295E97"/>
    <w:rsid w:val="002D3ABD"/>
    <w:rsid w:val="002F12C2"/>
    <w:rsid w:val="0030520C"/>
    <w:rsid w:val="00322A49"/>
    <w:rsid w:val="00342147"/>
    <w:rsid w:val="003E7A9D"/>
    <w:rsid w:val="004041DC"/>
    <w:rsid w:val="004203F4"/>
    <w:rsid w:val="00446C71"/>
    <w:rsid w:val="004503F7"/>
    <w:rsid w:val="004D0181"/>
    <w:rsid w:val="004F0C1C"/>
    <w:rsid w:val="0051352A"/>
    <w:rsid w:val="00534973"/>
    <w:rsid w:val="00561456"/>
    <w:rsid w:val="0057763A"/>
    <w:rsid w:val="005A201B"/>
    <w:rsid w:val="005C0FC2"/>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11C720B8"/>
    <w:rsid w:val="128F2D41"/>
    <w:rsid w:val="156466A9"/>
    <w:rsid w:val="36DE6F07"/>
    <w:rsid w:val="38B8629F"/>
    <w:rsid w:val="466C5B89"/>
    <w:rsid w:val="5D651CEA"/>
    <w:rsid w:val="61D9269A"/>
    <w:rsid w:val="65896749"/>
    <w:rsid w:val="6846194C"/>
    <w:rsid w:val="704A4604"/>
    <w:rsid w:val="756E5F8F"/>
    <w:rsid w:val="769C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47C3AD-45EC-4E54-9D90-676F3E4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2725</Characters>
  <Application>Microsoft Office Word</Application>
  <DocSecurity>0</DocSecurity>
  <Lines>22</Lines>
  <Paragraphs>6</Paragraphs>
  <ScaleCrop>false</ScaleCrop>
  <Company>P R C</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5</cp:revision>
  <cp:lastPrinted>2022-02-22T02:20:00Z</cp:lastPrinted>
  <dcterms:created xsi:type="dcterms:W3CDTF">2024-02-21T06:27:00Z</dcterms:created>
  <dcterms:modified xsi:type="dcterms:W3CDTF">2024-03-13T09:23:00Z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26A1D6CA9C3A4A49B98A7FB79C787CF0_13</vt:lpwstr>
  </property>
</Properties>
</file>