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9D7" w:rsidRDefault="00736D66">
      <w:pPr>
        <w:widowControl/>
        <w:spacing w:line="560" w:lineRule="exact"/>
        <w:jc w:val="center"/>
        <w:outlineLvl w:val="1"/>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湖北省统计局十堰调查监测分局</w:t>
      </w:r>
    </w:p>
    <w:p w:rsidR="00A279D7" w:rsidRDefault="00736D66">
      <w:pPr>
        <w:widowControl/>
        <w:spacing w:line="560" w:lineRule="exact"/>
        <w:jc w:val="center"/>
        <w:outlineLvl w:val="1"/>
        <w:rPr>
          <w:rFonts w:ascii="方正小标宋简体" w:eastAsia="方正小标宋简体" w:hAnsi="方正小标宋简体" w:cs="方正小标宋简体"/>
          <w:kern w:val="0"/>
          <w:sz w:val="45"/>
          <w:szCs w:val="45"/>
        </w:rPr>
      </w:pPr>
      <w:r>
        <w:rPr>
          <w:rFonts w:ascii="方正小标宋简体" w:eastAsia="方正小标宋简体" w:hAnsi="方正小标宋简体" w:cs="方正小标宋简体" w:hint="eastAsia"/>
          <w:kern w:val="0"/>
          <w:sz w:val="44"/>
          <w:szCs w:val="44"/>
        </w:rPr>
        <w:t>2023</w:t>
      </w:r>
      <w:r>
        <w:rPr>
          <w:rFonts w:ascii="方正小标宋简体" w:eastAsia="方正小标宋简体" w:hAnsi="方正小标宋简体" w:cs="方正小标宋简体" w:hint="eastAsia"/>
          <w:kern w:val="0"/>
          <w:sz w:val="44"/>
          <w:szCs w:val="44"/>
        </w:rPr>
        <w:t>年单位预算公开情况说明</w:t>
      </w:r>
    </w:p>
    <w:p w:rsidR="00A279D7" w:rsidRDefault="00736D66">
      <w:pPr>
        <w:widowControl/>
        <w:spacing w:line="560" w:lineRule="exact"/>
        <w:rPr>
          <w:rFonts w:asciiTheme="minorEastAsia" w:hAnsiTheme="minorEastAsia" w:cs="Helvetica"/>
          <w:kern w:val="0"/>
          <w:sz w:val="24"/>
          <w:szCs w:val="24"/>
        </w:rPr>
      </w:pPr>
      <w:r>
        <w:rPr>
          <w:rFonts w:ascii="微软雅黑" w:eastAsia="微软雅黑" w:hAnsi="微软雅黑" w:cs="Helvetica" w:hint="eastAsia"/>
          <w:kern w:val="0"/>
          <w:szCs w:val="21"/>
        </w:rPr>
        <w:t xml:space="preserve">　　</w:t>
      </w:r>
      <w:r>
        <w:rPr>
          <w:rFonts w:ascii="微软雅黑" w:eastAsia="微软雅黑" w:hAnsi="微软雅黑" w:cs="Helvetica" w:hint="eastAsia"/>
          <w:kern w:val="0"/>
          <w:szCs w:val="21"/>
        </w:rPr>
        <w:t xml:space="preserve">                         </w:t>
      </w:r>
      <w:r>
        <w:rPr>
          <w:rFonts w:asciiTheme="minorEastAsia" w:hAnsiTheme="minorEastAsia" w:cs="Helvetica" w:hint="eastAsia"/>
          <w:kern w:val="0"/>
          <w:sz w:val="24"/>
          <w:szCs w:val="24"/>
        </w:rPr>
        <w:t xml:space="preserve"> </w:t>
      </w:r>
      <w:r>
        <w:rPr>
          <w:rFonts w:asciiTheme="minorEastAsia" w:hAnsiTheme="minorEastAsia" w:cs="Helvetica"/>
          <w:kern w:val="0"/>
          <w:sz w:val="24"/>
          <w:szCs w:val="24"/>
        </w:rPr>
        <w:t xml:space="preserve">   </w:t>
      </w:r>
      <w:r>
        <w:rPr>
          <w:rFonts w:asciiTheme="minorEastAsia" w:hAnsiTheme="minorEastAsia" w:cs="Helvetica" w:hint="eastAsia"/>
          <w:kern w:val="0"/>
          <w:sz w:val="24"/>
          <w:szCs w:val="24"/>
        </w:rPr>
        <w:t xml:space="preserve"> </w:t>
      </w:r>
    </w:p>
    <w:p w:rsidR="00A279D7" w:rsidRDefault="00A279D7">
      <w:pPr>
        <w:widowControl/>
        <w:spacing w:line="560" w:lineRule="exact"/>
        <w:rPr>
          <w:rFonts w:ascii="宋体" w:eastAsia="宋体" w:hAnsi="宋体" w:cs="宋体"/>
          <w:kern w:val="0"/>
          <w:sz w:val="32"/>
          <w:szCs w:val="32"/>
        </w:rPr>
      </w:pPr>
    </w:p>
    <w:p w:rsidR="00A279D7" w:rsidRDefault="00736D66">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一</w:t>
      </w:r>
      <w:r>
        <w:rPr>
          <w:rFonts w:ascii="仿宋" w:eastAsia="仿宋" w:hAnsi="仿宋" w:cs="Helvetica"/>
          <w:b/>
          <w:color w:val="333333"/>
          <w:kern w:val="0"/>
          <w:sz w:val="32"/>
          <w:szCs w:val="32"/>
        </w:rPr>
        <w:t>、</w:t>
      </w:r>
      <w:r>
        <w:rPr>
          <w:rFonts w:ascii="仿宋" w:eastAsia="仿宋" w:hAnsi="仿宋" w:cs="Helvetica" w:hint="eastAsia"/>
          <w:b/>
          <w:color w:val="333333"/>
          <w:kern w:val="0"/>
          <w:sz w:val="32"/>
          <w:szCs w:val="32"/>
        </w:rPr>
        <w:t>单位主要职责</w:t>
      </w:r>
    </w:p>
    <w:p w:rsidR="00A279D7" w:rsidRDefault="00736D66">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二、机构设置情况</w:t>
      </w:r>
    </w:p>
    <w:p w:rsidR="00A279D7" w:rsidRDefault="00736D66">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三、预算收支及增减变化情况</w:t>
      </w:r>
    </w:p>
    <w:p w:rsidR="00A279D7" w:rsidRDefault="00736D66">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四、机关运行经费情况</w:t>
      </w:r>
    </w:p>
    <w:p w:rsidR="00A279D7" w:rsidRDefault="00736D66">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五、一般公共预算“三公”经费及增减变化情况</w:t>
      </w:r>
    </w:p>
    <w:p w:rsidR="00A279D7" w:rsidRDefault="00736D66">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六</w:t>
      </w:r>
      <w:r>
        <w:rPr>
          <w:rFonts w:ascii="仿宋" w:eastAsia="仿宋" w:hAnsi="仿宋" w:cs="Helvetica"/>
          <w:b/>
          <w:color w:val="333333"/>
          <w:kern w:val="0"/>
          <w:sz w:val="32"/>
          <w:szCs w:val="32"/>
        </w:rPr>
        <w:t>、</w:t>
      </w:r>
      <w:r>
        <w:rPr>
          <w:rFonts w:ascii="仿宋" w:eastAsia="仿宋" w:hAnsi="仿宋" w:cs="Helvetica" w:hint="eastAsia"/>
          <w:b/>
          <w:color w:val="333333"/>
          <w:kern w:val="0"/>
          <w:sz w:val="32"/>
          <w:szCs w:val="32"/>
        </w:rPr>
        <w:t>政府采购预算安排情况</w:t>
      </w:r>
    </w:p>
    <w:p w:rsidR="00A279D7" w:rsidRDefault="00736D66">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七、国有资产占用情况</w:t>
      </w:r>
    </w:p>
    <w:p w:rsidR="00A279D7" w:rsidRDefault="00736D66">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八、重点项目预算绩效情况</w:t>
      </w:r>
    </w:p>
    <w:p w:rsidR="00A279D7" w:rsidRDefault="00736D66">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九、其他需要说明的情况</w:t>
      </w:r>
    </w:p>
    <w:p w:rsidR="00A279D7" w:rsidRDefault="00736D66">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十</w:t>
      </w:r>
      <w:r>
        <w:rPr>
          <w:rFonts w:ascii="仿宋" w:eastAsia="仿宋" w:hAnsi="仿宋" w:cs="Helvetica"/>
          <w:b/>
          <w:color w:val="333333"/>
          <w:kern w:val="0"/>
          <w:sz w:val="32"/>
          <w:szCs w:val="32"/>
        </w:rPr>
        <w:t>、</w:t>
      </w:r>
      <w:r>
        <w:rPr>
          <w:rFonts w:ascii="仿宋" w:eastAsia="仿宋" w:hAnsi="仿宋" w:cs="Helvetica" w:hint="eastAsia"/>
          <w:b/>
          <w:bCs/>
          <w:color w:val="333333"/>
          <w:kern w:val="0"/>
          <w:sz w:val="32"/>
          <w:szCs w:val="32"/>
        </w:rPr>
        <w:t>专业</w:t>
      </w:r>
      <w:r>
        <w:rPr>
          <w:rFonts w:ascii="仿宋" w:eastAsia="仿宋" w:hAnsi="仿宋" w:cs="Helvetica" w:hint="eastAsia"/>
          <w:b/>
          <w:color w:val="333333"/>
          <w:kern w:val="0"/>
          <w:sz w:val="32"/>
          <w:szCs w:val="32"/>
        </w:rPr>
        <w:t>名词解释</w:t>
      </w:r>
    </w:p>
    <w:p w:rsidR="00A279D7" w:rsidRDefault="00A279D7">
      <w:pPr>
        <w:widowControl/>
        <w:spacing w:line="560" w:lineRule="exact"/>
        <w:ind w:firstLineChars="200" w:firstLine="482"/>
        <w:jc w:val="left"/>
        <w:rPr>
          <w:rFonts w:asciiTheme="majorEastAsia" w:eastAsiaTheme="majorEastAsia" w:hAnsiTheme="majorEastAsia" w:cs="Helvetica"/>
          <w:b/>
          <w:kern w:val="0"/>
          <w:sz w:val="24"/>
          <w:szCs w:val="24"/>
        </w:rPr>
      </w:pPr>
    </w:p>
    <w:p w:rsidR="00A279D7" w:rsidRDefault="00736D66">
      <w:pPr>
        <w:widowControl/>
        <w:spacing w:line="560" w:lineRule="exact"/>
        <w:ind w:firstLineChars="200" w:firstLine="482"/>
        <w:rPr>
          <w:rFonts w:asciiTheme="majorEastAsia" w:eastAsiaTheme="majorEastAsia" w:hAnsiTheme="majorEastAsia" w:cs="Helvetica"/>
          <w:b/>
          <w:kern w:val="0"/>
          <w:sz w:val="24"/>
          <w:szCs w:val="24"/>
        </w:rPr>
      </w:pPr>
      <w:r>
        <w:rPr>
          <w:rFonts w:asciiTheme="majorEastAsia" w:eastAsiaTheme="majorEastAsia" w:hAnsiTheme="majorEastAsia" w:cs="Helvetica" w:hint="eastAsia"/>
          <w:b/>
          <w:kern w:val="0"/>
          <w:sz w:val="24"/>
          <w:szCs w:val="24"/>
        </w:rPr>
        <w:t xml:space="preserve">　　</w:t>
      </w:r>
    </w:p>
    <w:p w:rsidR="00A279D7" w:rsidRDefault="00736D66">
      <w:pPr>
        <w:widowControl/>
        <w:spacing w:line="560" w:lineRule="exact"/>
        <w:ind w:firstLineChars="200" w:firstLine="482"/>
        <w:rPr>
          <w:rFonts w:asciiTheme="minorEastAsia" w:hAnsiTheme="minorEastAsia" w:cs="Helvetica"/>
          <w:b/>
          <w:kern w:val="0"/>
          <w:sz w:val="24"/>
          <w:szCs w:val="24"/>
        </w:rPr>
      </w:pPr>
      <w:r>
        <w:rPr>
          <w:rFonts w:asciiTheme="minorEastAsia" w:hAnsiTheme="minorEastAsia" w:cs="Helvetica" w:hint="eastAsia"/>
          <w:b/>
          <w:kern w:val="0"/>
          <w:sz w:val="24"/>
          <w:szCs w:val="24"/>
        </w:rPr>
        <w:t xml:space="preserve"> </w:t>
      </w:r>
      <w:r>
        <w:rPr>
          <w:rFonts w:asciiTheme="minorEastAsia" w:hAnsiTheme="minorEastAsia" w:cs="Helvetica"/>
          <w:b/>
          <w:kern w:val="0"/>
          <w:sz w:val="24"/>
          <w:szCs w:val="24"/>
        </w:rPr>
        <w:t xml:space="preserve"> </w:t>
      </w:r>
    </w:p>
    <w:p w:rsidR="00A279D7" w:rsidRDefault="00736D66">
      <w:pPr>
        <w:widowControl/>
        <w:spacing w:line="560" w:lineRule="exact"/>
        <w:ind w:firstLineChars="200" w:firstLine="482"/>
        <w:rPr>
          <w:rFonts w:asciiTheme="minorEastAsia" w:hAnsiTheme="minorEastAsia" w:cs="Helvetica"/>
          <w:b/>
          <w:kern w:val="0"/>
          <w:sz w:val="24"/>
          <w:szCs w:val="24"/>
        </w:rPr>
      </w:pPr>
      <w:r>
        <w:rPr>
          <w:rFonts w:asciiTheme="minorEastAsia" w:hAnsiTheme="minorEastAsia" w:cs="Helvetica"/>
          <w:b/>
          <w:kern w:val="0"/>
          <w:sz w:val="24"/>
          <w:szCs w:val="24"/>
        </w:rPr>
        <w:br w:type="page"/>
      </w:r>
    </w:p>
    <w:p w:rsidR="00A279D7" w:rsidRDefault="00736D66">
      <w:pPr>
        <w:widowControl/>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lastRenderedPageBreak/>
        <w:t>一、单位主要职责</w:t>
      </w:r>
    </w:p>
    <w:p w:rsidR="00A279D7" w:rsidRDefault="00736D66">
      <w:pPr>
        <w:widowControl/>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开展全市地方统计数据质量监测和核查工作；组织实施统计调查和监测工作；参与统计执法相关工作；参与大型国情国力调查等重大统计工作；负责对县级调查队进行业务指导和协调；协助十堰市统计局开展相关工作；完成省统计局、省统计局调查监测中心交办的其他工作。</w:t>
      </w:r>
    </w:p>
    <w:p w:rsidR="00A279D7" w:rsidRDefault="00736D66">
      <w:pPr>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二、机构设置情况</w:t>
      </w:r>
    </w:p>
    <w:p w:rsidR="00A279D7" w:rsidRDefault="00736D66">
      <w:pPr>
        <w:spacing w:line="560" w:lineRule="exact"/>
        <w:ind w:firstLineChars="200" w:firstLine="640"/>
        <w:rPr>
          <w:rFonts w:ascii="仿宋" w:eastAsia="仿宋" w:hAnsi="仿宋" w:cs="仿宋_GB2312"/>
          <w:bCs/>
          <w:kern w:val="0"/>
          <w:sz w:val="32"/>
          <w:szCs w:val="32"/>
          <w:lang w:val="zh-CN"/>
        </w:rPr>
      </w:pPr>
      <w:r>
        <w:rPr>
          <w:rFonts w:ascii="仿宋" w:eastAsia="仿宋" w:hAnsi="仿宋" w:cs="仿宋_GB2312" w:hint="eastAsia"/>
          <w:bCs/>
          <w:kern w:val="0"/>
          <w:sz w:val="32"/>
          <w:szCs w:val="32"/>
          <w:lang w:val="zh-CN"/>
        </w:rPr>
        <w:t>湖北省统计局十堰调查监测分局设</w:t>
      </w:r>
      <w:r>
        <w:rPr>
          <w:rFonts w:ascii="仿宋" w:eastAsia="仿宋" w:hAnsi="仿宋" w:cs="仿宋_GB2312" w:hint="eastAsia"/>
          <w:bCs/>
          <w:kern w:val="0"/>
          <w:sz w:val="32"/>
          <w:szCs w:val="32"/>
          <w:lang w:val="zh-CN"/>
        </w:rPr>
        <w:t>2</w:t>
      </w:r>
      <w:r>
        <w:rPr>
          <w:rFonts w:ascii="仿宋" w:eastAsia="仿宋" w:hAnsi="仿宋" w:cs="仿宋_GB2312" w:hint="eastAsia"/>
          <w:bCs/>
          <w:kern w:val="0"/>
          <w:sz w:val="32"/>
          <w:szCs w:val="32"/>
          <w:lang w:val="zh-CN"/>
        </w:rPr>
        <w:t>个内设机构：调查监测一科、调查监测二科。</w:t>
      </w:r>
    </w:p>
    <w:p w:rsidR="00A279D7" w:rsidRDefault="00736D66">
      <w:pPr>
        <w:spacing w:line="560" w:lineRule="exact"/>
        <w:ind w:firstLineChars="200" w:firstLine="643"/>
        <w:rPr>
          <w:rFonts w:ascii="仿宋" w:eastAsia="仿宋" w:hAnsi="仿宋" w:cs="仿宋_GB2312"/>
          <w:bCs/>
          <w:kern w:val="0"/>
          <w:sz w:val="32"/>
          <w:szCs w:val="32"/>
          <w:lang w:val="zh-CN"/>
        </w:rPr>
      </w:pPr>
      <w:r>
        <w:rPr>
          <w:rFonts w:ascii="楷体" w:eastAsia="楷体" w:hAnsi="楷体" w:cs="Helvetica" w:hint="eastAsia"/>
          <w:b/>
          <w:color w:val="333333"/>
          <w:kern w:val="0"/>
          <w:sz w:val="32"/>
          <w:szCs w:val="32"/>
        </w:rPr>
        <w:t>1.</w:t>
      </w:r>
      <w:r>
        <w:rPr>
          <w:rFonts w:ascii="楷体" w:eastAsia="楷体" w:hAnsi="楷体" w:cs="Helvetica" w:hint="eastAsia"/>
          <w:b/>
          <w:color w:val="333333"/>
          <w:kern w:val="0"/>
          <w:sz w:val="32"/>
          <w:szCs w:val="32"/>
        </w:rPr>
        <w:t>调查监测一科的主要职责是：</w:t>
      </w:r>
      <w:r>
        <w:rPr>
          <w:rFonts w:ascii="仿宋" w:eastAsia="仿宋" w:hAnsi="仿宋" w:cs="仿宋_GB2312" w:hint="eastAsia"/>
          <w:bCs/>
          <w:kern w:val="0"/>
          <w:sz w:val="32"/>
          <w:szCs w:val="32"/>
          <w:lang w:val="zh-CN"/>
        </w:rPr>
        <w:t>负责统计数据质量监测和核查；负责分局的日常管理和综合协调；负责县级调查队相关业务指导和协调；组织开展相关统计调查和监测工作；参与统计执法相关工作；参与大型国情国力调查等重大统计工作；协助十堰市统计局开展相关工作；完成省统计局、省统计局调查监测中心交办的其他工作。</w:t>
      </w:r>
    </w:p>
    <w:p w:rsidR="00A279D7" w:rsidRDefault="00736D66">
      <w:pPr>
        <w:spacing w:line="560" w:lineRule="exact"/>
        <w:ind w:firstLineChars="200" w:firstLine="643"/>
        <w:rPr>
          <w:rFonts w:ascii="仿宋" w:eastAsia="仿宋" w:hAnsi="仿宋" w:cs="仿宋_GB2312"/>
          <w:bCs/>
          <w:kern w:val="0"/>
          <w:sz w:val="32"/>
          <w:szCs w:val="32"/>
          <w:lang w:val="zh-CN"/>
        </w:rPr>
      </w:pPr>
      <w:r>
        <w:rPr>
          <w:rFonts w:ascii="楷体" w:eastAsia="楷体" w:hAnsi="楷体" w:cs="Helvetica"/>
          <w:b/>
          <w:color w:val="333333"/>
          <w:kern w:val="0"/>
          <w:sz w:val="32"/>
          <w:szCs w:val="32"/>
        </w:rPr>
        <w:t>2.</w:t>
      </w:r>
      <w:r>
        <w:rPr>
          <w:rFonts w:ascii="楷体" w:eastAsia="楷体" w:hAnsi="楷体" w:cs="Helvetica" w:hint="eastAsia"/>
          <w:b/>
          <w:color w:val="333333"/>
          <w:kern w:val="0"/>
          <w:sz w:val="32"/>
          <w:szCs w:val="32"/>
        </w:rPr>
        <w:t>调查监测二科的主要职责是：</w:t>
      </w:r>
      <w:r>
        <w:rPr>
          <w:rFonts w:ascii="仿宋" w:eastAsia="仿宋" w:hAnsi="仿宋" w:cs="仿宋_GB2312" w:hint="eastAsia"/>
          <w:bCs/>
          <w:kern w:val="0"/>
          <w:sz w:val="32"/>
          <w:szCs w:val="32"/>
          <w:lang w:val="zh-CN"/>
        </w:rPr>
        <w:t>负责统计数据质量监测和核查；负责对县级调查队开展相关业务指导；开展统计执法相关工作；参与大型国情国力调查等重大统计工作；协助十堰市统计局开展相关工作；完成省统计局、省统计局调查监测中心交办的其他工作。</w:t>
      </w:r>
    </w:p>
    <w:p w:rsidR="00A279D7" w:rsidRDefault="00736D66">
      <w:pPr>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三、预算收支及增</w:t>
      </w:r>
      <w:r>
        <w:rPr>
          <w:rFonts w:ascii="黑体" w:eastAsia="黑体" w:hAnsi="黑体" w:cs="黑体" w:hint="eastAsia"/>
          <w:bCs/>
          <w:kern w:val="0"/>
          <w:sz w:val="32"/>
          <w:szCs w:val="32"/>
        </w:rPr>
        <w:t>减变化情况</w:t>
      </w:r>
    </w:p>
    <w:p w:rsidR="00A279D7" w:rsidRDefault="00736D66">
      <w:pPr>
        <w:widowControl/>
        <w:spacing w:line="560" w:lineRule="exact"/>
        <w:ind w:firstLineChars="200" w:firstLine="643"/>
        <w:rPr>
          <w:rFonts w:ascii="仿宋" w:eastAsia="仿宋" w:hAnsi="仿宋" w:cs="仿宋_GB2312"/>
          <w:bCs/>
          <w:kern w:val="0"/>
          <w:sz w:val="32"/>
          <w:szCs w:val="32"/>
        </w:rPr>
      </w:pPr>
      <w:r>
        <w:rPr>
          <w:rFonts w:ascii="楷体" w:eastAsia="楷体" w:hAnsi="楷体" w:cs="Helvetica" w:hint="eastAsia"/>
          <w:b/>
          <w:color w:val="333333"/>
          <w:kern w:val="0"/>
          <w:sz w:val="32"/>
          <w:szCs w:val="32"/>
        </w:rPr>
        <w:t>1.</w:t>
      </w:r>
      <w:r>
        <w:rPr>
          <w:rFonts w:ascii="楷体" w:eastAsia="楷体" w:hAnsi="楷体" w:cs="Helvetica" w:hint="eastAsia"/>
          <w:b/>
          <w:color w:val="333333"/>
          <w:kern w:val="0"/>
          <w:sz w:val="32"/>
          <w:szCs w:val="32"/>
        </w:rPr>
        <w:t>预算收入情况</w:t>
      </w:r>
      <w:r>
        <w:rPr>
          <w:rFonts w:ascii="楷体" w:eastAsia="楷体" w:hAnsi="楷体" w:cs="Helvetica" w:hint="eastAsia"/>
          <w:bCs/>
          <w:color w:val="333333"/>
          <w:kern w:val="0"/>
          <w:sz w:val="32"/>
          <w:szCs w:val="32"/>
        </w:rPr>
        <w:t>：</w:t>
      </w:r>
      <w:r>
        <w:rPr>
          <w:rFonts w:ascii="仿宋" w:eastAsia="仿宋" w:hAnsi="仿宋" w:cs="仿宋_GB2312" w:hint="eastAsia"/>
          <w:bCs/>
          <w:kern w:val="0"/>
          <w:sz w:val="32"/>
          <w:szCs w:val="32"/>
        </w:rPr>
        <w:t>202</w:t>
      </w:r>
      <w:r>
        <w:rPr>
          <w:rFonts w:ascii="仿宋" w:eastAsia="仿宋" w:hAnsi="仿宋" w:cs="仿宋_GB2312"/>
          <w:bCs/>
          <w:kern w:val="0"/>
          <w:sz w:val="32"/>
          <w:szCs w:val="32"/>
        </w:rPr>
        <w:t>3</w:t>
      </w:r>
      <w:r>
        <w:rPr>
          <w:rFonts w:ascii="仿宋" w:eastAsia="仿宋" w:hAnsi="仿宋" w:cs="仿宋_GB2312" w:hint="eastAsia"/>
          <w:bCs/>
          <w:kern w:val="0"/>
          <w:sz w:val="32"/>
          <w:szCs w:val="32"/>
        </w:rPr>
        <w:t>年本年收入为</w:t>
      </w:r>
      <w:r>
        <w:rPr>
          <w:rFonts w:ascii="仿宋" w:eastAsia="仿宋" w:hAnsi="仿宋" w:cs="仿宋_GB2312" w:hint="eastAsia"/>
          <w:bCs/>
          <w:kern w:val="0"/>
          <w:sz w:val="32"/>
          <w:szCs w:val="32"/>
        </w:rPr>
        <w:t>2</w:t>
      </w:r>
      <w:r>
        <w:rPr>
          <w:rFonts w:ascii="仿宋" w:eastAsia="仿宋" w:hAnsi="仿宋" w:cs="仿宋_GB2312"/>
          <w:bCs/>
          <w:kern w:val="0"/>
          <w:sz w:val="32"/>
          <w:szCs w:val="32"/>
        </w:rPr>
        <w:t>8</w:t>
      </w:r>
      <w:r>
        <w:rPr>
          <w:rFonts w:ascii="仿宋" w:eastAsia="仿宋" w:hAnsi="仿宋" w:cs="仿宋_GB2312" w:hint="eastAsia"/>
          <w:bCs/>
          <w:kern w:val="0"/>
          <w:sz w:val="32"/>
          <w:szCs w:val="32"/>
        </w:rPr>
        <w:t>4</w:t>
      </w:r>
      <w:r>
        <w:rPr>
          <w:rFonts w:ascii="仿宋" w:eastAsia="仿宋" w:hAnsi="仿宋" w:cs="仿宋_GB2312" w:hint="eastAsia"/>
          <w:bCs/>
          <w:kern w:val="0"/>
          <w:sz w:val="32"/>
          <w:szCs w:val="32"/>
        </w:rPr>
        <w:t>万元，比上年增加</w:t>
      </w:r>
      <w:r>
        <w:rPr>
          <w:rFonts w:ascii="仿宋" w:eastAsia="仿宋" w:hAnsi="仿宋" w:cs="仿宋_GB2312"/>
          <w:bCs/>
          <w:kern w:val="0"/>
          <w:sz w:val="32"/>
          <w:szCs w:val="32"/>
        </w:rPr>
        <w:t>50</w:t>
      </w:r>
      <w:r>
        <w:rPr>
          <w:rFonts w:ascii="仿宋" w:eastAsia="仿宋" w:hAnsi="仿宋" w:cs="仿宋_GB2312" w:hint="eastAsia"/>
          <w:bCs/>
          <w:kern w:val="0"/>
          <w:sz w:val="32"/>
          <w:szCs w:val="32"/>
        </w:rPr>
        <w:t>元，增长</w:t>
      </w:r>
      <w:r>
        <w:rPr>
          <w:rFonts w:ascii="仿宋" w:eastAsia="仿宋" w:hAnsi="仿宋" w:cs="仿宋_GB2312"/>
          <w:bCs/>
          <w:kern w:val="0"/>
          <w:sz w:val="32"/>
          <w:szCs w:val="32"/>
        </w:rPr>
        <w:t>21.4</w:t>
      </w: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。其中，经费拨款</w:t>
      </w:r>
      <w:r>
        <w:rPr>
          <w:rFonts w:ascii="仿宋" w:eastAsia="仿宋" w:hAnsi="仿宋" w:cs="仿宋_GB2312"/>
          <w:bCs/>
          <w:kern w:val="0"/>
          <w:sz w:val="32"/>
          <w:szCs w:val="32"/>
        </w:rPr>
        <w:t>28</w:t>
      </w:r>
      <w:r>
        <w:rPr>
          <w:rFonts w:ascii="仿宋" w:eastAsia="仿宋" w:hAnsi="仿宋" w:cs="仿宋_GB2312" w:hint="eastAsia"/>
          <w:bCs/>
          <w:kern w:val="0"/>
          <w:sz w:val="32"/>
          <w:szCs w:val="32"/>
        </w:rPr>
        <w:t>4</w:t>
      </w:r>
      <w:r>
        <w:rPr>
          <w:rFonts w:ascii="仿宋" w:eastAsia="仿宋" w:hAnsi="仿宋" w:cs="仿宋_GB2312" w:hint="eastAsia"/>
          <w:bCs/>
          <w:kern w:val="0"/>
          <w:sz w:val="32"/>
          <w:szCs w:val="32"/>
        </w:rPr>
        <w:t>万元，占本年收入的</w:t>
      </w:r>
      <w:r>
        <w:rPr>
          <w:rFonts w:ascii="仿宋" w:eastAsia="仿宋" w:hAnsi="仿宋" w:cs="仿宋_GB2312" w:hint="eastAsia"/>
          <w:bCs/>
          <w:kern w:val="0"/>
          <w:sz w:val="32"/>
          <w:szCs w:val="32"/>
        </w:rPr>
        <w:t>100%</w:t>
      </w:r>
      <w:r>
        <w:rPr>
          <w:rFonts w:ascii="仿宋" w:eastAsia="仿宋" w:hAnsi="仿宋" w:cs="仿宋_GB2312" w:hint="eastAsia"/>
          <w:bCs/>
          <w:kern w:val="0"/>
          <w:sz w:val="32"/>
          <w:szCs w:val="32"/>
        </w:rPr>
        <w:t>，无上年结转经费和其他收入预算。</w:t>
      </w:r>
    </w:p>
    <w:p w:rsidR="00A279D7" w:rsidRDefault="00736D66">
      <w:pPr>
        <w:widowControl/>
        <w:spacing w:line="560" w:lineRule="exact"/>
        <w:ind w:firstLineChars="200" w:firstLine="640"/>
        <w:rPr>
          <w:rFonts w:ascii="仿宋_GB2312" w:eastAsia="仿宋_GB2312" w:hAnsi="仿宋_GB2312" w:cs="仿宋_GB2312"/>
          <w:bCs/>
          <w:kern w:val="0"/>
          <w:sz w:val="32"/>
          <w:szCs w:val="32"/>
        </w:rPr>
      </w:pPr>
      <w:r>
        <w:rPr>
          <w:rFonts w:ascii="仿宋" w:eastAsia="仿宋" w:hAnsi="仿宋" w:cs="仿宋_GB2312" w:hint="eastAsia"/>
          <w:bCs/>
          <w:kern w:val="0"/>
          <w:sz w:val="32"/>
          <w:szCs w:val="32"/>
        </w:rPr>
        <w:lastRenderedPageBreak/>
        <w:t>收入增加原因：经费拨款增加</w:t>
      </w:r>
      <w:r>
        <w:rPr>
          <w:rFonts w:ascii="仿宋" w:eastAsia="仿宋" w:hAnsi="仿宋" w:cs="仿宋_GB2312"/>
          <w:bCs/>
          <w:kern w:val="0"/>
          <w:sz w:val="32"/>
          <w:szCs w:val="32"/>
        </w:rPr>
        <w:t>50</w:t>
      </w:r>
      <w:r>
        <w:rPr>
          <w:rFonts w:ascii="仿宋" w:eastAsia="仿宋" w:hAnsi="仿宋" w:cs="仿宋_GB2312" w:hint="eastAsia"/>
          <w:bCs/>
          <w:kern w:val="0"/>
          <w:sz w:val="32"/>
          <w:szCs w:val="32"/>
        </w:rPr>
        <w:t>万元。</w:t>
      </w:r>
    </w:p>
    <w:p w:rsidR="00A279D7" w:rsidRDefault="00736D66">
      <w:pPr>
        <w:widowControl/>
        <w:spacing w:line="560" w:lineRule="exact"/>
        <w:ind w:firstLineChars="200" w:firstLine="643"/>
        <w:rPr>
          <w:rFonts w:ascii="仿宋" w:eastAsia="仿宋" w:hAnsi="仿宋" w:cs="仿宋_GB2312"/>
          <w:bCs/>
          <w:kern w:val="0"/>
          <w:sz w:val="32"/>
          <w:szCs w:val="32"/>
        </w:rPr>
      </w:pPr>
      <w:r>
        <w:rPr>
          <w:rFonts w:ascii="楷体" w:eastAsia="楷体" w:hAnsi="楷体" w:cs="Helvetica" w:hint="eastAsia"/>
          <w:b/>
          <w:color w:val="333333"/>
          <w:kern w:val="0"/>
          <w:sz w:val="32"/>
          <w:szCs w:val="32"/>
        </w:rPr>
        <w:t>2.</w:t>
      </w:r>
      <w:r>
        <w:rPr>
          <w:rFonts w:ascii="楷体" w:eastAsia="楷体" w:hAnsi="楷体" w:cs="Helvetica" w:hint="eastAsia"/>
          <w:b/>
          <w:color w:val="333333"/>
          <w:kern w:val="0"/>
          <w:sz w:val="32"/>
          <w:szCs w:val="32"/>
        </w:rPr>
        <w:t>预算支出情况</w:t>
      </w:r>
      <w:r>
        <w:rPr>
          <w:rFonts w:ascii="楷体" w:eastAsia="楷体" w:hAnsi="楷体" w:cs="Helvetica"/>
          <w:bCs/>
          <w:color w:val="333333"/>
          <w:kern w:val="0"/>
          <w:sz w:val="32"/>
          <w:szCs w:val="32"/>
        </w:rPr>
        <w:t>:</w:t>
      </w:r>
      <w:r>
        <w:rPr>
          <w:rFonts w:ascii="仿宋" w:eastAsia="仿宋" w:hAnsi="仿宋" w:cs="仿宋_GB2312" w:hint="eastAsia"/>
          <w:bCs/>
          <w:kern w:val="0"/>
          <w:sz w:val="32"/>
          <w:szCs w:val="32"/>
        </w:rPr>
        <w:t>202</w:t>
      </w:r>
      <w:r>
        <w:rPr>
          <w:rFonts w:ascii="仿宋" w:eastAsia="仿宋" w:hAnsi="仿宋" w:cs="仿宋_GB2312"/>
          <w:bCs/>
          <w:kern w:val="0"/>
          <w:sz w:val="32"/>
          <w:szCs w:val="32"/>
        </w:rPr>
        <w:t>3</w:t>
      </w:r>
      <w:r>
        <w:rPr>
          <w:rFonts w:ascii="仿宋" w:eastAsia="仿宋" w:hAnsi="仿宋" w:cs="仿宋_GB2312" w:hint="eastAsia"/>
          <w:bCs/>
          <w:kern w:val="0"/>
          <w:sz w:val="32"/>
          <w:szCs w:val="32"/>
        </w:rPr>
        <w:t>年本年支出</w:t>
      </w:r>
      <w:r>
        <w:rPr>
          <w:rFonts w:ascii="仿宋" w:eastAsia="仿宋" w:hAnsi="仿宋" w:cs="仿宋_GB2312" w:hint="eastAsia"/>
          <w:bCs/>
          <w:kern w:val="0"/>
          <w:sz w:val="32"/>
          <w:szCs w:val="32"/>
        </w:rPr>
        <w:t>2</w:t>
      </w:r>
      <w:r>
        <w:rPr>
          <w:rFonts w:ascii="仿宋" w:eastAsia="仿宋" w:hAnsi="仿宋" w:cs="仿宋_GB2312"/>
          <w:bCs/>
          <w:kern w:val="0"/>
          <w:sz w:val="32"/>
          <w:szCs w:val="32"/>
        </w:rPr>
        <w:t>8</w:t>
      </w:r>
      <w:r>
        <w:rPr>
          <w:rFonts w:ascii="仿宋" w:eastAsia="仿宋" w:hAnsi="仿宋" w:cs="仿宋_GB2312" w:hint="eastAsia"/>
          <w:bCs/>
          <w:kern w:val="0"/>
          <w:sz w:val="32"/>
          <w:szCs w:val="32"/>
        </w:rPr>
        <w:t>4</w:t>
      </w:r>
      <w:r>
        <w:rPr>
          <w:rFonts w:ascii="仿宋" w:eastAsia="仿宋" w:hAnsi="仿宋" w:cs="仿宋_GB2312" w:hint="eastAsia"/>
          <w:bCs/>
          <w:kern w:val="0"/>
          <w:sz w:val="32"/>
          <w:szCs w:val="32"/>
        </w:rPr>
        <w:t>万元</w:t>
      </w: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比上年增加</w:t>
      </w:r>
      <w:r>
        <w:rPr>
          <w:rFonts w:ascii="仿宋" w:eastAsia="仿宋" w:hAnsi="仿宋" w:cs="仿宋_GB2312"/>
          <w:bCs/>
          <w:kern w:val="0"/>
          <w:sz w:val="32"/>
          <w:szCs w:val="32"/>
        </w:rPr>
        <w:t>50</w:t>
      </w:r>
      <w:r>
        <w:rPr>
          <w:rFonts w:ascii="仿宋" w:eastAsia="仿宋" w:hAnsi="仿宋" w:cs="仿宋_GB2312" w:hint="eastAsia"/>
          <w:bCs/>
          <w:kern w:val="0"/>
          <w:sz w:val="32"/>
          <w:szCs w:val="32"/>
        </w:rPr>
        <w:t>万元，增长</w:t>
      </w:r>
      <w:r>
        <w:rPr>
          <w:rFonts w:ascii="仿宋" w:eastAsia="仿宋" w:hAnsi="仿宋" w:cs="仿宋_GB2312"/>
          <w:bCs/>
          <w:kern w:val="0"/>
          <w:sz w:val="32"/>
          <w:szCs w:val="32"/>
        </w:rPr>
        <w:t>21.4</w:t>
      </w: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。其中，基本支出</w:t>
      </w:r>
      <w:r>
        <w:rPr>
          <w:rFonts w:ascii="仿宋" w:eastAsia="仿宋" w:hAnsi="仿宋" w:cs="仿宋_GB2312" w:hint="eastAsia"/>
          <w:bCs/>
          <w:kern w:val="0"/>
          <w:sz w:val="32"/>
          <w:szCs w:val="32"/>
        </w:rPr>
        <w:t>2</w:t>
      </w:r>
      <w:r>
        <w:rPr>
          <w:rFonts w:ascii="仿宋" w:eastAsia="仿宋" w:hAnsi="仿宋" w:cs="仿宋_GB2312"/>
          <w:bCs/>
          <w:kern w:val="0"/>
          <w:sz w:val="32"/>
          <w:szCs w:val="32"/>
        </w:rPr>
        <w:t>59</w:t>
      </w:r>
      <w:r>
        <w:rPr>
          <w:rFonts w:ascii="仿宋" w:eastAsia="仿宋" w:hAnsi="仿宋" w:cs="仿宋_GB2312" w:hint="eastAsia"/>
          <w:bCs/>
          <w:kern w:val="0"/>
          <w:sz w:val="32"/>
          <w:szCs w:val="32"/>
        </w:rPr>
        <w:t>万元，占总支出的</w:t>
      </w:r>
      <w:r>
        <w:rPr>
          <w:rFonts w:ascii="仿宋" w:eastAsia="仿宋" w:hAnsi="仿宋" w:cs="仿宋_GB2312"/>
          <w:bCs/>
          <w:kern w:val="0"/>
          <w:sz w:val="32"/>
          <w:szCs w:val="32"/>
        </w:rPr>
        <w:t>91.2</w:t>
      </w: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；项目支出</w:t>
      </w:r>
      <w:r>
        <w:rPr>
          <w:rFonts w:ascii="仿宋" w:eastAsia="仿宋" w:hAnsi="仿宋" w:cs="仿宋_GB2312"/>
          <w:bCs/>
          <w:kern w:val="0"/>
          <w:sz w:val="32"/>
          <w:szCs w:val="32"/>
        </w:rPr>
        <w:t>25</w:t>
      </w:r>
      <w:r>
        <w:rPr>
          <w:rFonts w:ascii="仿宋" w:eastAsia="仿宋" w:hAnsi="仿宋" w:cs="仿宋_GB2312" w:hint="eastAsia"/>
          <w:bCs/>
          <w:kern w:val="0"/>
          <w:sz w:val="32"/>
          <w:szCs w:val="32"/>
        </w:rPr>
        <w:t>万元，占总支出的</w:t>
      </w:r>
      <w:r>
        <w:rPr>
          <w:rFonts w:ascii="仿宋" w:eastAsia="仿宋" w:hAnsi="仿宋" w:cs="仿宋_GB2312"/>
          <w:bCs/>
          <w:kern w:val="0"/>
          <w:sz w:val="32"/>
          <w:szCs w:val="32"/>
        </w:rPr>
        <w:t>8.8</w:t>
      </w: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。本年支出构成为：一般公共服务支出</w:t>
      </w:r>
      <w:r>
        <w:rPr>
          <w:rFonts w:ascii="仿宋" w:eastAsia="仿宋" w:hAnsi="仿宋" w:cs="仿宋_GB2312" w:hint="eastAsia"/>
          <w:bCs/>
          <w:kern w:val="0"/>
          <w:sz w:val="32"/>
          <w:szCs w:val="32"/>
        </w:rPr>
        <w:t>2</w:t>
      </w:r>
      <w:r>
        <w:rPr>
          <w:rFonts w:ascii="仿宋" w:eastAsia="仿宋" w:hAnsi="仿宋" w:cs="仿宋_GB2312"/>
          <w:bCs/>
          <w:kern w:val="0"/>
          <w:sz w:val="32"/>
          <w:szCs w:val="32"/>
        </w:rPr>
        <w:t>13.8</w:t>
      </w:r>
      <w:r>
        <w:rPr>
          <w:rFonts w:ascii="仿宋" w:eastAsia="仿宋" w:hAnsi="仿宋" w:cs="仿宋_GB2312" w:hint="eastAsia"/>
          <w:bCs/>
          <w:kern w:val="0"/>
          <w:sz w:val="32"/>
          <w:szCs w:val="32"/>
        </w:rPr>
        <w:t>万元，占本年支出的</w:t>
      </w:r>
      <w:r>
        <w:rPr>
          <w:rFonts w:ascii="仿宋" w:eastAsia="仿宋" w:hAnsi="仿宋" w:cs="仿宋_GB2312"/>
          <w:bCs/>
          <w:kern w:val="0"/>
          <w:sz w:val="32"/>
          <w:szCs w:val="32"/>
        </w:rPr>
        <w:t>82.5</w:t>
      </w: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；社会保障和就业支出</w:t>
      </w:r>
      <w:r>
        <w:rPr>
          <w:rFonts w:ascii="仿宋" w:eastAsia="仿宋" w:hAnsi="仿宋" w:cs="仿宋_GB2312"/>
          <w:bCs/>
          <w:kern w:val="0"/>
          <w:sz w:val="32"/>
          <w:szCs w:val="32"/>
        </w:rPr>
        <w:t>45.2</w:t>
      </w:r>
      <w:r>
        <w:rPr>
          <w:rFonts w:ascii="仿宋" w:eastAsia="仿宋" w:hAnsi="仿宋" w:cs="仿宋_GB2312" w:hint="eastAsia"/>
          <w:bCs/>
          <w:kern w:val="0"/>
          <w:sz w:val="32"/>
          <w:szCs w:val="32"/>
        </w:rPr>
        <w:t>万元，占本年支出的</w:t>
      </w:r>
      <w:r>
        <w:rPr>
          <w:rFonts w:ascii="仿宋" w:eastAsia="仿宋" w:hAnsi="仿宋" w:cs="仿宋_GB2312"/>
          <w:bCs/>
          <w:kern w:val="0"/>
          <w:sz w:val="32"/>
          <w:szCs w:val="32"/>
        </w:rPr>
        <w:t>17.5</w:t>
      </w: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住房保障支出</w:t>
      </w:r>
      <w:r>
        <w:rPr>
          <w:rFonts w:ascii="仿宋" w:eastAsia="仿宋" w:hAnsi="仿宋" w:cs="仿宋_GB2312"/>
          <w:bCs/>
          <w:kern w:val="0"/>
          <w:sz w:val="32"/>
          <w:szCs w:val="32"/>
        </w:rPr>
        <w:t>19.1</w:t>
      </w:r>
      <w:r>
        <w:rPr>
          <w:rFonts w:ascii="仿宋" w:eastAsia="仿宋" w:hAnsi="仿宋" w:cs="仿宋_GB2312" w:hint="eastAsia"/>
          <w:bCs/>
          <w:kern w:val="0"/>
          <w:sz w:val="32"/>
          <w:szCs w:val="32"/>
        </w:rPr>
        <w:t>万元，占本年支出的</w:t>
      </w:r>
      <w:r>
        <w:rPr>
          <w:rFonts w:ascii="仿宋" w:eastAsia="仿宋" w:hAnsi="仿宋" w:cs="仿宋_GB2312"/>
          <w:bCs/>
          <w:kern w:val="0"/>
          <w:sz w:val="32"/>
          <w:szCs w:val="32"/>
        </w:rPr>
        <w:t>8.9</w:t>
      </w: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w:t>
      </w:r>
    </w:p>
    <w:p w:rsidR="00A279D7" w:rsidRDefault="00736D66">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支出增加原因：（</w:t>
      </w:r>
      <w:r>
        <w:rPr>
          <w:rFonts w:ascii="仿宋" w:eastAsia="仿宋" w:hAnsi="仿宋" w:cs="仿宋_GB2312" w:hint="eastAsia"/>
          <w:bCs/>
          <w:kern w:val="0"/>
          <w:sz w:val="32"/>
          <w:szCs w:val="32"/>
        </w:rPr>
        <w:t>1</w:t>
      </w: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202</w:t>
      </w:r>
      <w:r>
        <w:rPr>
          <w:rFonts w:ascii="仿宋" w:eastAsia="仿宋" w:hAnsi="仿宋" w:cs="仿宋_GB2312"/>
          <w:bCs/>
          <w:kern w:val="0"/>
          <w:sz w:val="32"/>
          <w:szCs w:val="32"/>
        </w:rPr>
        <w:t>3</w:t>
      </w:r>
      <w:r>
        <w:rPr>
          <w:rFonts w:ascii="仿宋" w:eastAsia="仿宋" w:hAnsi="仿宋" w:cs="仿宋_GB2312" w:hint="eastAsia"/>
          <w:bCs/>
          <w:kern w:val="0"/>
          <w:sz w:val="32"/>
          <w:szCs w:val="32"/>
        </w:rPr>
        <w:t>年基本支出比上年增加</w:t>
      </w:r>
      <w:r>
        <w:rPr>
          <w:rFonts w:ascii="仿宋" w:eastAsia="仿宋" w:hAnsi="仿宋" w:cs="仿宋_GB2312"/>
          <w:bCs/>
          <w:kern w:val="0"/>
          <w:sz w:val="32"/>
          <w:szCs w:val="32"/>
        </w:rPr>
        <w:t>40</w:t>
      </w:r>
      <w:r>
        <w:rPr>
          <w:rFonts w:ascii="仿宋" w:eastAsia="仿宋" w:hAnsi="仿宋" w:cs="仿宋_GB2312" w:hint="eastAsia"/>
          <w:bCs/>
          <w:kern w:val="0"/>
          <w:sz w:val="32"/>
          <w:szCs w:val="32"/>
        </w:rPr>
        <w:t>万元，主要是基本工资调标与绩效的支出、职业</w:t>
      </w:r>
      <w:r>
        <w:rPr>
          <w:rFonts w:ascii="仿宋" w:eastAsia="仿宋" w:hAnsi="仿宋" w:cs="仿宋_GB2312"/>
          <w:bCs/>
          <w:kern w:val="0"/>
          <w:sz w:val="32"/>
          <w:szCs w:val="32"/>
        </w:rPr>
        <w:t>年金做实</w:t>
      </w:r>
      <w:r>
        <w:rPr>
          <w:rFonts w:ascii="仿宋" w:eastAsia="仿宋" w:hAnsi="仿宋" w:cs="仿宋_GB2312" w:hint="eastAsia"/>
          <w:bCs/>
          <w:kern w:val="0"/>
          <w:sz w:val="32"/>
          <w:szCs w:val="32"/>
        </w:rPr>
        <w:t>、</w:t>
      </w:r>
      <w:r>
        <w:rPr>
          <w:rFonts w:ascii="仿宋" w:eastAsia="仿宋" w:hAnsi="仿宋" w:cs="仿宋_GB2312"/>
          <w:bCs/>
          <w:kern w:val="0"/>
          <w:sz w:val="32"/>
          <w:szCs w:val="32"/>
        </w:rPr>
        <w:t>公积金</w:t>
      </w:r>
      <w:r>
        <w:rPr>
          <w:rFonts w:ascii="仿宋" w:eastAsia="仿宋" w:hAnsi="仿宋" w:cs="仿宋_GB2312" w:hint="eastAsia"/>
          <w:bCs/>
          <w:kern w:val="0"/>
          <w:sz w:val="32"/>
          <w:szCs w:val="32"/>
        </w:rPr>
        <w:t>基数</w:t>
      </w:r>
      <w:r>
        <w:rPr>
          <w:rFonts w:ascii="仿宋" w:eastAsia="仿宋" w:hAnsi="仿宋" w:cs="仿宋_GB2312"/>
          <w:bCs/>
          <w:kern w:val="0"/>
          <w:sz w:val="32"/>
          <w:szCs w:val="32"/>
        </w:rPr>
        <w:t>调整</w:t>
      </w:r>
      <w:r>
        <w:rPr>
          <w:rFonts w:ascii="仿宋" w:eastAsia="仿宋" w:hAnsi="仿宋" w:cs="仿宋_GB2312" w:hint="eastAsia"/>
          <w:bCs/>
          <w:kern w:val="0"/>
          <w:sz w:val="32"/>
          <w:szCs w:val="32"/>
        </w:rPr>
        <w:t>、</w:t>
      </w:r>
      <w:r>
        <w:rPr>
          <w:rFonts w:ascii="仿宋" w:eastAsia="仿宋" w:hAnsi="仿宋" w:cs="仿宋_GB2312"/>
          <w:bCs/>
          <w:kern w:val="0"/>
          <w:sz w:val="32"/>
          <w:szCs w:val="32"/>
        </w:rPr>
        <w:t>养老</w:t>
      </w:r>
      <w:r>
        <w:rPr>
          <w:rFonts w:ascii="仿宋" w:eastAsia="仿宋" w:hAnsi="仿宋" w:cs="仿宋_GB2312" w:hint="eastAsia"/>
          <w:bCs/>
          <w:kern w:val="0"/>
          <w:sz w:val="32"/>
          <w:szCs w:val="32"/>
        </w:rPr>
        <w:t>和</w:t>
      </w:r>
      <w:r>
        <w:rPr>
          <w:rFonts w:ascii="仿宋" w:eastAsia="仿宋" w:hAnsi="仿宋" w:cs="仿宋_GB2312"/>
          <w:bCs/>
          <w:kern w:val="0"/>
          <w:sz w:val="32"/>
          <w:szCs w:val="32"/>
        </w:rPr>
        <w:t>医疗保险基数调整</w:t>
      </w:r>
      <w:r>
        <w:rPr>
          <w:rFonts w:ascii="仿宋" w:eastAsia="仿宋" w:hAnsi="仿宋" w:cs="仿宋_GB2312" w:hint="eastAsia"/>
          <w:bCs/>
          <w:kern w:val="0"/>
          <w:sz w:val="32"/>
          <w:szCs w:val="32"/>
        </w:rPr>
        <w:t>等</w:t>
      </w:r>
      <w:r>
        <w:rPr>
          <w:rFonts w:ascii="仿宋" w:eastAsia="仿宋" w:hAnsi="仿宋" w:cs="仿宋_GB2312"/>
          <w:bCs/>
          <w:kern w:val="0"/>
          <w:sz w:val="32"/>
          <w:szCs w:val="32"/>
        </w:rPr>
        <w:t>人员</w:t>
      </w:r>
      <w:r>
        <w:rPr>
          <w:rFonts w:ascii="仿宋" w:eastAsia="仿宋" w:hAnsi="仿宋" w:cs="仿宋_GB2312" w:hint="eastAsia"/>
          <w:bCs/>
          <w:kern w:val="0"/>
          <w:sz w:val="32"/>
          <w:szCs w:val="32"/>
        </w:rPr>
        <w:t>经费增加；</w:t>
      </w:r>
    </w:p>
    <w:p w:rsidR="00A279D7" w:rsidRDefault="00736D66">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2</w:t>
      </w: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202</w:t>
      </w:r>
      <w:r>
        <w:rPr>
          <w:rFonts w:ascii="仿宋" w:eastAsia="仿宋" w:hAnsi="仿宋" w:cs="仿宋_GB2312"/>
          <w:bCs/>
          <w:kern w:val="0"/>
          <w:sz w:val="32"/>
          <w:szCs w:val="32"/>
        </w:rPr>
        <w:t>3</w:t>
      </w:r>
      <w:r>
        <w:rPr>
          <w:rFonts w:ascii="仿宋" w:eastAsia="仿宋" w:hAnsi="仿宋" w:cs="仿宋_GB2312" w:hint="eastAsia"/>
          <w:bCs/>
          <w:kern w:val="0"/>
          <w:sz w:val="32"/>
          <w:szCs w:val="32"/>
        </w:rPr>
        <w:t>年项目支出比上年增加</w:t>
      </w:r>
      <w:r>
        <w:rPr>
          <w:rFonts w:ascii="仿宋" w:eastAsia="仿宋" w:hAnsi="仿宋" w:cs="仿宋_GB2312"/>
          <w:bCs/>
          <w:kern w:val="0"/>
          <w:sz w:val="32"/>
          <w:szCs w:val="32"/>
        </w:rPr>
        <w:t>10</w:t>
      </w:r>
      <w:r>
        <w:rPr>
          <w:rFonts w:ascii="仿宋" w:eastAsia="仿宋" w:hAnsi="仿宋" w:cs="仿宋_GB2312" w:hint="eastAsia"/>
          <w:bCs/>
          <w:kern w:val="0"/>
          <w:sz w:val="32"/>
          <w:szCs w:val="32"/>
        </w:rPr>
        <w:t>万元，主要是</w:t>
      </w:r>
      <w:r>
        <w:rPr>
          <w:rFonts w:ascii="仿宋" w:eastAsia="仿宋" w:hAnsi="仿宋" w:cs="仿宋_GB2312" w:hint="eastAsia"/>
          <w:bCs/>
          <w:kern w:val="0"/>
          <w:sz w:val="32"/>
          <w:szCs w:val="32"/>
        </w:rPr>
        <w:t>2</w:t>
      </w:r>
      <w:r>
        <w:rPr>
          <w:rFonts w:ascii="仿宋" w:eastAsia="仿宋" w:hAnsi="仿宋" w:cs="仿宋_GB2312"/>
          <w:bCs/>
          <w:kern w:val="0"/>
          <w:sz w:val="32"/>
          <w:szCs w:val="32"/>
        </w:rPr>
        <w:t>023</w:t>
      </w:r>
      <w:r>
        <w:rPr>
          <w:rFonts w:ascii="仿宋" w:eastAsia="仿宋" w:hAnsi="仿宋" w:cs="仿宋_GB2312" w:hint="eastAsia"/>
          <w:bCs/>
          <w:kern w:val="0"/>
          <w:sz w:val="32"/>
          <w:szCs w:val="32"/>
        </w:rPr>
        <w:t>年</w:t>
      </w:r>
      <w:r>
        <w:rPr>
          <w:rFonts w:ascii="仿宋" w:eastAsia="仿宋" w:hAnsi="仿宋" w:cs="仿宋_GB2312"/>
          <w:bCs/>
          <w:kern w:val="0"/>
          <w:sz w:val="32"/>
          <w:szCs w:val="32"/>
        </w:rPr>
        <w:t>将开展全国第五次经济普查</w:t>
      </w:r>
      <w:r>
        <w:rPr>
          <w:rFonts w:ascii="仿宋" w:eastAsia="仿宋" w:hAnsi="仿宋" w:cs="仿宋_GB2312" w:hint="eastAsia"/>
          <w:bCs/>
          <w:kern w:val="0"/>
          <w:sz w:val="32"/>
          <w:szCs w:val="32"/>
        </w:rPr>
        <w:t>导致</w:t>
      </w:r>
      <w:r>
        <w:rPr>
          <w:rFonts w:ascii="仿宋" w:eastAsia="仿宋" w:hAnsi="仿宋" w:cs="仿宋_GB2312"/>
          <w:bCs/>
          <w:kern w:val="0"/>
          <w:sz w:val="32"/>
          <w:szCs w:val="32"/>
        </w:rPr>
        <w:t>相关支出有所增加</w:t>
      </w:r>
      <w:r>
        <w:rPr>
          <w:rFonts w:ascii="仿宋" w:eastAsia="仿宋" w:hAnsi="仿宋" w:cs="仿宋_GB2312" w:hint="eastAsia"/>
          <w:bCs/>
          <w:kern w:val="0"/>
          <w:sz w:val="32"/>
          <w:szCs w:val="32"/>
        </w:rPr>
        <w:t>。</w:t>
      </w:r>
    </w:p>
    <w:p w:rsidR="00A279D7" w:rsidRDefault="00736D66">
      <w:pPr>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四、机关运行经费安排情况</w:t>
      </w:r>
    </w:p>
    <w:p w:rsidR="00A279D7" w:rsidRDefault="00736D66">
      <w:pPr>
        <w:widowControl/>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202</w:t>
      </w:r>
      <w:r>
        <w:rPr>
          <w:rFonts w:ascii="仿宋" w:eastAsia="仿宋" w:hAnsi="仿宋" w:cs="仿宋_GB2312"/>
          <w:sz w:val="32"/>
          <w:szCs w:val="32"/>
        </w:rPr>
        <w:t>3</w:t>
      </w:r>
      <w:r>
        <w:rPr>
          <w:rFonts w:ascii="仿宋" w:eastAsia="仿宋" w:hAnsi="仿宋" w:cs="仿宋_GB2312" w:hint="eastAsia"/>
          <w:sz w:val="32"/>
          <w:szCs w:val="32"/>
        </w:rPr>
        <w:t>年运行经费预算总额为</w:t>
      </w:r>
      <w:r>
        <w:rPr>
          <w:rFonts w:ascii="仿宋" w:eastAsia="仿宋" w:hAnsi="仿宋" w:cs="仿宋_GB2312" w:hint="eastAsia"/>
          <w:sz w:val="32"/>
          <w:szCs w:val="32"/>
        </w:rPr>
        <w:t>35</w:t>
      </w:r>
      <w:r>
        <w:rPr>
          <w:rFonts w:ascii="仿宋" w:eastAsia="仿宋" w:hAnsi="仿宋" w:cs="仿宋_GB2312" w:hint="eastAsia"/>
          <w:sz w:val="32"/>
          <w:szCs w:val="32"/>
        </w:rPr>
        <w:t>万元，全部为商品和服务支出。公用经费支出与上年一致</w:t>
      </w:r>
      <w:r>
        <w:rPr>
          <w:rFonts w:ascii="仿宋" w:eastAsia="仿宋" w:hAnsi="仿宋" w:cs="仿宋_GB2312" w:hint="eastAsia"/>
          <w:bCs/>
          <w:kern w:val="0"/>
          <w:sz w:val="32"/>
          <w:szCs w:val="32"/>
        </w:rPr>
        <w:t>。</w:t>
      </w:r>
    </w:p>
    <w:p w:rsidR="00A279D7" w:rsidRDefault="00736D66">
      <w:pPr>
        <w:widowControl/>
        <w:spacing w:line="56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机关运行经费分项为：办公费</w:t>
      </w:r>
      <w:r>
        <w:rPr>
          <w:rFonts w:ascii="仿宋" w:eastAsia="仿宋" w:hAnsi="仿宋" w:cs="仿宋_GB2312"/>
          <w:kern w:val="0"/>
          <w:sz w:val="32"/>
          <w:szCs w:val="32"/>
        </w:rPr>
        <w:t>2</w:t>
      </w:r>
      <w:r>
        <w:rPr>
          <w:rFonts w:ascii="仿宋" w:eastAsia="仿宋" w:hAnsi="仿宋" w:cs="仿宋_GB2312" w:hint="eastAsia"/>
          <w:kern w:val="0"/>
          <w:sz w:val="32"/>
          <w:szCs w:val="32"/>
        </w:rPr>
        <w:t>万元，印刷费</w:t>
      </w:r>
      <w:r>
        <w:rPr>
          <w:rFonts w:ascii="仿宋" w:eastAsia="仿宋" w:hAnsi="仿宋" w:cs="仿宋_GB2312"/>
          <w:kern w:val="0"/>
          <w:sz w:val="32"/>
          <w:szCs w:val="32"/>
        </w:rPr>
        <w:t>0.4</w:t>
      </w:r>
      <w:r>
        <w:rPr>
          <w:rFonts w:ascii="仿宋" w:eastAsia="仿宋" w:hAnsi="仿宋" w:cs="仿宋_GB2312" w:hint="eastAsia"/>
          <w:kern w:val="0"/>
          <w:sz w:val="32"/>
          <w:szCs w:val="32"/>
        </w:rPr>
        <w:t>万元，邮电费</w:t>
      </w:r>
      <w:r>
        <w:rPr>
          <w:rFonts w:ascii="仿宋" w:eastAsia="仿宋" w:hAnsi="仿宋" w:cs="仿宋_GB2312" w:hint="eastAsia"/>
          <w:kern w:val="0"/>
          <w:sz w:val="32"/>
          <w:szCs w:val="32"/>
        </w:rPr>
        <w:t>0.2</w:t>
      </w:r>
      <w:r>
        <w:rPr>
          <w:rFonts w:ascii="仿宋" w:eastAsia="仿宋" w:hAnsi="仿宋" w:cs="仿宋_GB2312" w:hint="eastAsia"/>
          <w:kern w:val="0"/>
          <w:sz w:val="32"/>
          <w:szCs w:val="32"/>
        </w:rPr>
        <w:t>万元，差旅费</w:t>
      </w:r>
      <w:r>
        <w:rPr>
          <w:rFonts w:ascii="仿宋" w:eastAsia="仿宋" w:hAnsi="仿宋" w:cs="仿宋_GB2312"/>
          <w:kern w:val="0"/>
          <w:sz w:val="32"/>
          <w:szCs w:val="32"/>
        </w:rPr>
        <w:t>2</w:t>
      </w:r>
      <w:r>
        <w:rPr>
          <w:rFonts w:ascii="仿宋" w:eastAsia="仿宋" w:hAnsi="仿宋" w:cs="仿宋_GB2312" w:hint="eastAsia"/>
          <w:kern w:val="0"/>
          <w:sz w:val="32"/>
          <w:szCs w:val="32"/>
        </w:rPr>
        <w:t>万元，公务接待费</w:t>
      </w:r>
      <w:r>
        <w:rPr>
          <w:rFonts w:ascii="仿宋" w:eastAsia="仿宋" w:hAnsi="仿宋" w:cs="仿宋_GB2312" w:hint="eastAsia"/>
          <w:kern w:val="0"/>
          <w:sz w:val="32"/>
          <w:szCs w:val="32"/>
        </w:rPr>
        <w:t>0.</w:t>
      </w:r>
      <w:r>
        <w:rPr>
          <w:rFonts w:ascii="仿宋" w:eastAsia="仿宋" w:hAnsi="仿宋" w:cs="仿宋_GB2312"/>
          <w:kern w:val="0"/>
          <w:sz w:val="32"/>
          <w:szCs w:val="32"/>
        </w:rPr>
        <w:t>4</w:t>
      </w:r>
      <w:r>
        <w:rPr>
          <w:rFonts w:ascii="仿宋" w:eastAsia="仿宋" w:hAnsi="仿宋" w:cs="仿宋_GB2312" w:hint="eastAsia"/>
          <w:kern w:val="0"/>
          <w:sz w:val="32"/>
          <w:szCs w:val="32"/>
        </w:rPr>
        <w:t>万元，委托业务费</w:t>
      </w:r>
      <w:r>
        <w:rPr>
          <w:rFonts w:ascii="仿宋" w:eastAsia="仿宋" w:hAnsi="仿宋" w:cs="仿宋_GB2312"/>
          <w:kern w:val="0"/>
          <w:sz w:val="32"/>
          <w:szCs w:val="32"/>
        </w:rPr>
        <w:t>2</w:t>
      </w:r>
      <w:r>
        <w:rPr>
          <w:rFonts w:ascii="仿宋" w:eastAsia="仿宋" w:hAnsi="仿宋" w:cs="仿宋_GB2312" w:hint="eastAsia"/>
          <w:kern w:val="0"/>
          <w:sz w:val="32"/>
          <w:szCs w:val="32"/>
        </w:rPr>
        <w:t>万元，工会经费</w:t>
      </w:r>
      <w:r>
        <w:rPr>
          <w:rFonts w:ascii="仿宋" w:eastAsia="仿宋" w:hAnsi="仿宋" w:cs="仿宋_GB2312" w:hint="eastAsia"/>
          <w:kern w:val="0"/>
          <w:sz w:val="32"/>
          <w:szCs w:val="32"/>
        </w:rPr>
        <w:t>3.</w:t>
      </w:r>
      <w:r>
        <w:rPr>
          <w:rFonts w:ascii="仿宋" w:eastAsia="仿宋" w:hAnsi="仿宋" w:cs="仿宋_GB2312"/>
          <w:kern w:val="0"/>
          <w:sz w:val="32"/>
          <w:szCs w:val="32"/>
        </w:rPr>
        <w:t>7</w:t>
      </w:r>
      <w:r>
        <w:rPr>
          <w:rFonts w:ascii="仿宋" w:eastAsia="仿宋" w:hAnsi="仿宋" w:cs="仿宋_GB2312" w:hint="eastAsia"/>
          <w:kern w:val="0"/>
          <w:sz w:val="32"/>
          <w:szCs w:val="32"/>
        </w:rPr>
        <w:t>万元，福利费</w:t>
      </w:r>
      <w:r>
        <w:rPr>
          <w:rFonts w:ascii="仿宋" w:eastAsia="仿宋" w:hAnsi="仿宋" w:cs="仿宋_GB2312"/>
          <w:kern w:val="0"/>
          <w:sz w:val="32"/>
          <w:szCs w:val="32"/>
        </w:rPr>
        <w:t>3</w:t>
      </w:r>
      <w:r>
        <w:rPr>
          <w:rFonts w:ascii="仿宋" w:eastAsia="仿宋" w:hAnsi="仿宋" w:cs="仿宋_GB2312" w:hint="eastAsia"/>
          <w:kern w:val="0"/>
          <w:sz w:val="32"/>
          <w:szCs w:val="32"/>
        </w:rPr>
        <w:t>万元，其他交通费用</w:t>
      </w:r>
      <w:r>
        <w:rPr>
          <w:rFonts w:ascii="仿宋" w:eastAsia="仿宋" w:hAnsi="仿宋" w:cs="仿宋_GB2312"/>
          <w:kern w:val="0"/>
          <w:sz w:val="32"/>
          <w:szCs w:val="32"/>
        </w:rPr>
        <w:t>8.7</w:t>
      </w:r>
      <w:r>
        <w:rPr>
          <w:rFonts w:ascii="仿宋" w:eastAsia="仿宋" w:hAnsi="仿宋" w:cs="仿宋_GB2312" w:hint="eastAsia"/>
          <w:kern w:val="0"/>
          <w:sz w:val="32"/>
          <w:szCs w:val="32"/>
        </w:rPr>
        <w:t>万元，其他商品和服务支出</w:t>
      </w:r>
      <w:r>
        <w:rPr>
          <w:rFonts w:ascii="仿宋" w:eastAsia="仿宋" w:hAnsi="仿宋" w:cs="仿宋_GB2312"/>
          <w:kern w:val="0"/>
          <w:sz w:val="32"/>
          <w:szCs w:val="32"/>
        </w:rPr>
        <w:t>1.6</w:t>
      </w:r>
      <w:r>
        <w:rPr>
          <w:rFonts w:ascii="仿宋" w:eastAsia="仿宋" w:hAnsi="仿宋" w:cs="仿宋_GB2312" w:hint="eastAsia"/>
          <w:kern w:val="0"/>
          <w:sz w:val="32"/>
          <w:szCs w:val="32"/>
        </w:rPr>
        <w:t>万元。</w:t>
      </w:r>
    </w:p>
    <w:p w:rsidR="00A279D7" w:rsidRDefault="00736D66">
      <w:pPr>
        <w:widowControl/>
        <w:spacing w:line="560" w:lineRule="exact"/>
        <w:ind w:firstLineChars="200" w:firstLine="640"/>
        <w:rPr>
          <w:rFonts w:ascii="黑体" w:eastAsia="黑体" w:hAnsi="黑体" w:cs="黑体"/>
          <w:b/>
          <w:kern w:val="0"/>
          <w:sz w:val="32"/>
          <w:szCs w:val="32"/>
        </w:rPr>
      </w:pPr>
      <w:r>
        <w:rPr>
          <w:rFonts w:ascii="黑体" w:eastAsia="黑体" w:hAnsi="黑体" w:cs="黑体" w:hint="eastAsia"/>
          <w:bCs/>
          <w:kern w:val="0"/>
          <w:sz w:val="32"/>
          <w:szCs w:val="32"/>
        </w:rPr>
        <w:t>五、一般公共预算“三公”经费及增减变化情况</w:t>
      </w:r>
    </w:p>
    <w:p w:rsidR="00A279D7" w:rsidRDefault="00736D66">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202</w:t>
      </w:r>
      <w:r>
        <w:rPr>
          <w:rFonts w:ascii="仿宋" w:eastAsia="仿宋" w:hAnsi="仿宋" w:cs="仿宋_GB2312"/>
          <w:bCs/>
          <w:kern w:val="0"/>
          <w:sz w:val="32"/>
          <w:szCs w:val="32"/>
        </w:rPr>
        <w:t>3</w:t>
      </w:r>
      <w:r>
        <w:rPr>
          <w:rFonts w:ascii="仿宋" w:eastAsia="仿宋" w:hAnsi="仿宋" w:cs="仿宋_GB2312" w:hint="eastAsia"/>
          <w:bCs/>
          <w:kern w:val="0"/>
          <w:sz w:val="32"/>
          <w:szCs w:val="32"/>
        </w:rPr>
        <w:t>年“三公”经费预算总额</w:t>
      </w:r>
      <w:r>
        <w:rPr>
          <w:rFonts w:ascii="仿宋" w:eastAsia="仿宋" w:hAnsi="仿宋" w:cs="仿宋_GB2312" w:hint="eastAsia"/>
          <w:bCs/>
          <w:kern w:val="0"/>
          <w:sz w:val="32"/>
          <w:szCs w:val="32"/>
        </w:rPr>
        <w:t>0.</w:t>
      </w:r>
      <w:r>
        <w:rPr>
          <w:rFonts w:ascii="仿宋" w:eastAsia="仿宋" w:hAnsi="仿宋" w:cs="仿宋_GB2312"/>
          <w:bCs/>
          <w:kern w:val="0"/>
          <w:sz w:val="32"/>
          <w:szCs w:val="32"/>
        </w:rPr>
        <w:t>4</w:t>
      </w:r>
      <w:r>
        <w:rPr>
          <w:rFonts w:ascii="仿宋" w:eastAsia="仿宋" w:hAnsi="仿宋" w:cs="仿宋_GB2312" w:hint="eastAsia"/>
          <w:bCs/>
          <w:kern w:val="0"/>
          <w:sz w:val="32"/>
          <w:szCs w:val="32"/>
        </w:rPr>
        <w:t>万元，与上年减少</w:t>
      </w:r>
      <w:r>
        <w:rPr>
          <w:rFonts w:ascii="仿宋" w:eastAsia="仿宋" w:hAnsi="仿宋" w:cs="仿宋_GB2312" w:hint="eastAsia"/>
          <w:bCs/>
          <w:kern w:val="0"/>
          <w:sz w:val="32"/>
          <w:szCs w:val="32"/>
        </w:rPr>
        <w:t>0.1</w:t>
      </w:r>
      <w:r>
        <w:rPr>
          <w:rFonts w:ascii="仿宋" w:eastAsia="仿宋" w:hAnsi="仿宋" w:cs="仿宋_GB2312" w:hint="eastAsia"/>
          <w:bCs/>
          <w:kern w:val="0"/>
          <w:sz w:val="32"/>
          <w:szCs w:val="32"/>
        </w:rPr>
        <w:t>万元，明细如下：</w:t>
      </w:r>
    </w:p>
    <w:p w:rsidR="00A279D7" w:rsidRDefault="00736D66">
      <w:pPr>
        <w:widowControl/>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1.</w:t>
      </w:r>
      <w:r>
        <w:rPr>
          <w:rFonts w:ascii="仿宋" w:eastAsia="仿宋" w:hAnsi="仿宋" w:cs="仿宋_GB2312" w:hint="eastAsia"/>
          <w:sz w:val="32"/>
          <w:szCs w:val="32"/>
        </w:rPr>
        <w:t>因公出国（境）</w:t>
      </w:r>
      <w:r>
        <w:rPr>
          <w:rFonts w:ascii="仿宋" w:eastAsia="仿宋" w:hAnsi="仿宋" w:cs="仿宋_GB2312" w:hint="eastAsia"/>
          <w:bCs/>
          <w:kern w:val="0"/>
          <w:sz w:val="32"/>
          <w:szCs w:val="32"/>
        </w:rPr>
        <w:t>费</w:t>
      </w:r>
      <w:r>
        <w:rPr>
          <w:rFonts w:ascii="仿宋" w:eastAsia="仿宋" w:hAnsi="仿宋" w:cs="仿宋_GB2312" w:hint="eastAsia"/>
          <w:bCs/>
          <w:kern w:val="0"/>
          <w:sz w:val="32"/>
          <w:szCs w:val="32"/>
        </w:rPr>
        <w:t>0</w:t>
      </w:r>
      <w:r>
        <w:rPr>
          <w:rFonts w:ascii="仿宋" w:eastAsia="仿宋" w:hAnsi="仿宋" w:cs="仿宋_GB2312" w:hint="eastAsia"/>
          <w:bCs/>
          <w:kern w:val="0"/>
          <w:sz w:val="32"/>
          <w:szCs w:val="32"/>
        </w:rPr>
        <w:t>万元，与上年持平。</w:t>
      </w:r>
    </w:p>
    <w:p w:rsidR="00A279D7" w:rsidRDefault="00736D66">
      <w:pPr>
        <w:widowControl/>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2.</w:t>
      </w:r>
      <w:r>
        <w:rPr>
          <w:rFonts w:ascii="仿宋" w:eastAsia="仿宋" w:hAnsi="仿宋" w:cs="仿宋_GB2312" w:hint="eastAsia"/>
          <w:sz w:val="32"/>
          <w:szCs w:val="32"/>
        </w:rPr>
        <w:t>公务接待费</w:t>
      </w:r>
      <w:r>
        <w:rPr>
          <w:rFonts w:ascii="仿宋" w:eastAsia="仿宋" w:hAnsi="仿宋" w:cs="仿宋_GB2312" w:hint="eastAsia"/>
          <w:sz w:val="32"/>
          <w:szCs w:val="32"/>
        </w:rPr>
        <w:t>0.</w:t>
      </w:r>
      <w:r>
        <w:rPr>
          <w:rFonts w:ascii="仿宋" w:eastAsia="仿宋" w:hAnsi="仿宋" w:cs="仿宋_GB2312"/>
          <w:sz w:val="32"/>
          <w:szCs w:val="32"/>
        </w:rPr>
        <w:t>4</w:t>
      </w:r>
      <w:r>
        <w:rPr>
          <w:rFonts w:ascii="仿宋" w:eastAsia="仿宋" w:hAnsi="仿宋" w:cs="仿宋_GB2312" w:hint="eastAsia"/>
          <w:sz w:val="32"/>
          <w:szCs w:val="32"/>
        </w:rPr>
        <w:t>万元，</w:t>
      </w:r>
      <w:r>
        <w:rPr>
          <w:rFonts w:ascii="仿宋" w:eastAsia="仿宋" w:hAnsi="仿宋" w:cs="仿宋_GB2312" w:hint="eastAsia"/>
          <w:bCs/>
          <w:kern w:val="0"/>
          <w:sz w:val="32"/>
          <w:szCs w:val="32"/>
        </w:rPr>
        <w:t>与上年减少</w:t>
      </w:r>
      <w:r>
        <w:rPr>
          <w:rFonts w:ascii="仿宋" w:eastAsia="仿宋" w:hAnsi="仿宋" w:cs="仿宋_GB2312" w:hint="eastAsia"/>
          <w:bCs/>
          <w:kern w:val="0"/>
          <w:sz w:val="32"/>
          <w:szCs w:val="32"/>
        </w:rPr>
        <w:t>0.1</w:t>
      </w:r>
      <w:r>
        <w:rPr>
          <w:rFonts w:ascii="仿宋" w:eastAsia="仿宋" w:hAnsi="仿宋" w:cs="仿宋_GB2312" w:hint="eastAsia"/>
          <w:bCs/>
          <w:kern w:val="0"/>
          <w:sz w:val="32"/>
          <w:szCs w:val="32"/>
        </w:rPr>
        <w:t>万元</w:t>
      </w:r>
      <w:r>
        <w:rPr>
          <w:rFonts w:ascii="仿宋" w:eastAsia="仿宋" w:hAnsi="仿宋" w:cs="仿宋_GB2312" w:hint="eastAsia"/>
          <w:sz w:val="32"/>
          <w:szCs w:val="32"/>
        </w:rPr>
        <w:t>。</w:t>
      </w:r>
    </w:p>
    <w:p w:rsidR="00A279D7" w:rsidRDefault="00736D66">
      <w:pPr>
        <w:widowControl/>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lastRenderedPageBreak/>
        <w:t>3.</w:t>
      </w:r>
      <w:r>
        <w:rPr>
          <w:rFonts w:ascii="仿宋" w:eastAsia="仿宋" w:hAnsi="仿宋" w:cs="仿宋_GB2312" w:hint="eastAsia"/>
          <w:sz w:val="32"/>
          <w:szCs w:val="32"/>
        </w:rPr>
        <w:t>公务用车购置及运行维护费</w:t>
      </w:r>
      <w:r>
        <w:rPr>
          <w:rFonts w:ascii="仿宋" w:eastAsia="仿宋" w:hAnsi="仿宋" w:cs="仿宋_GB2312" w:hint="eastAsia"/>
          <w:sz w:val="32"/>
          <w:szCs w:val="32"/>
        </w:rPr>
        <w:t>0</w:t>
      </w:r>
      <w:r>
        <w:rPr>
          <w:rFonts w:ascii="仿宋" w:eastAsia="仿宋" w:hAnsi="仿宋" w:cs="仿宋_GB2312" w:hint="eastAsia"/>
          <w:sz w:val="32"/>
          <w:szCs w:val="32"/>
        </w:rPr>
        <w:t>万元，</w:t>
      </w:r>
      <w:r>
        <w:rPr>
          <w:rFonts w:ascii="仿宋" w:eastAsia="仿宋" w:hAnsi="仿宋" w:cs="仿宋_GB2312" w:hint="eastAsia"/>
          <w:sz w:val="32"/>
          <w:szCs w:val="32"/>
          <w:shd w:val="clear" w:color="auto" w:fill="FFFFFF"/>
        </w:rPr>
        <w:t>与上年持平</w:t>
      </w:r>
      <w:r>
        <w:rPr>
          <w:rFonts w:ascii="仿宋" w:eastAsia="仿宋" w:hAnsi="仿宋" w:cs="仿宋_GB2312" w:hint="eastAsia"/>
          <w:sz w:val="32"/>
          <w:szCs w:val="32"/>
        </w:rPr>
        <w:t>。我单位公务用车全部由局机关统一管理，统一核算，故没有安排公务用车运行</w:t>
      </w:r>
      <w:bookmarkStart w:id="0" w:name="_GoBack"/>
      <w:bookmarkEnd w:id="0"/>
      <w:r>
        <w:rPr>
          <w:rFonts w:ascii="仿宋" w:eastAsia="仿宋" w:hAnsi="仿宋" w:cs="仿宋_GB2312" w:hint="eastAsia"/>
          <w:sz w:val="32"/>
          <w:szCs w:val="32"/>
        </w:rPr>
        <w:t>费相关预算。</w:t>
      </w:r>
    </w:p>
    <w:p w:rsidR="00A279D7" w:rsidRDefault="00736D66">
      <w:pPr>
        <w:widowControl/>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六、政府采购预算情况</w:t>
      </w:r>
    </w:p>
    <w:p w:rsidR="00A279D7" w:rsidRDefault="00736D66">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我单位政府采购工作由省统计局统一管理，按照省财政厅要求办理政府采购业务，我单位未单独安排政府采购预算。</w:t>
      </w:r>
    </w:p>
    <w:p w:rsidR="00A279D7" w:rsidRDefault="00736D66">
      <w:pPr>
        <w:widowControl/>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七、国有资产占用情况</w:t>
      </w:r>
    </w:p>
    <w:p w:rsidR="00A279D7" w:rsidRDefault="00736D66">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我单位固定资产均由十堰市统计局机关统一管理，统一按照省财政要求，管理核算国有资产，本单位没有单独核算国有资产。</w:t>
      </w:r>
    </w:p>
    <w:p w:rsidR="00A279D7" w:rsidRDefault="00736D66">
      <w:pPr>
        <w:widowControl/>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八、重点项目绩效情况</w:t>
      </w:r>
    </w:p>
    <w:p w:rsidR="00A279D7" w:rsidRDefault="00736D66">
      <w:pPr>
        <w:widowControl/>
        <w:spacing w:line="560" w:lineRule="exact"/>
        <w:ind w:firstLineChars="200" w:firstLine="640"/>
        <w:rPr>
          <w:rFonts w:ascii="仿宋" w:eastAsia="仿宋" w:hAnsi="仿宋"/>
          <w:sz w:val="32"/>
        </w:rPr>
      </w:pPr>
      <w:r>
        <w:rPr>
          <w:rFonts w:ascii="仿宋" w:eastAsia="仿宋" w:hAnsi="仿宋" w:cs="仿宋_GB2312" w:hint="eastAsia"/>
          <w:bCs/>
          <w:kern w:val="0"/>
          <w:sz w:val="32"/>
          <w:szCs w:val="32"/>
        </w:rPr>
        <w:t>1.</w:t>
      </w:r>
      <w:r>
        <w:rPr>
          <w:rFonts w:ascii="仿宋" w:eastAsia="仿宋" w:hAnsi="仿宋" w:hint="eastAsia"/>
          <w:sz w:val="32"/>
        </w:rPr>
        <w:t>“全省统计执法专项经费”主要内容是：</w:t>
      </w:r>
      <w:r>
        <w:rPr>
          <w:rFonts w:ascii="仿宋" w:eastAsia="仿宋" w:hAnsi="仿宋" w:cs="仿宋_GB2312" w:hint="eastAsia"/>
          <w:bCs/>
          <w:kern w:val="0"/>
          <w:sz w:val="32"/>
          <w:szCs w:val="32"/>
        </w:rPr>
        <w:t>一</w:t>
      </w:r>
      <w:r>
        <w:rPr>
          <w:rFonts w:ascii="仿宋" w:eastAsia="仿宋" w:hAnsi="仿宋" w:cs="仿宋_GB2312"/>
          <w:bCs/>
          <w:kern w:val="0"/>
          <w:sz w:val="32"/>
          <w:szCs w:val="32"/>
        </w:rPr>
        <w:t>是</w:t>
      </w:r>
      <w:r>
        <w:rPr>
          <w:rFonts w:ascii="仿宋" w:eastAsia="仿宋" w:hAnsi="仿宋" w:cs="仿宋_GB2312" w:hint="eastAsia"/>
          <w:bCs/>
          <w:kern w:val="0"/>
          <w:sz w:val="32"/>
          <w:szCs w:val="32"/>
        </w:rPr>
        <w:t>对执法骨干开展业务培训；二</w:t>
      </w:r>
      <w:r>
        <w:rPr>
          <w:rFonts w:ascii="仿宋" w:eastAsia="仿宋" w:hAnsi="仿宋" w:cs="仿宋_GB2312"/>
          <w:bCs/>
          <w:kern w:val="0"/>
          <w:sz w:val="32"/>
          <w:szCs w:val="32"/>
        </w:rPr>
        <w:t>是</w:t>
      </w:r>
      <w:r>
        <w:rPr>
          <w:rFonts w:ascii="仿宋" w:eastAsia="仿宋" w:hAnsi="仿宋" w:cs="仿宋_GB2312" w:hint="eastAsia"/>
          <w:bCs/>
          <w:kern w:val="0"/>
          <w:sz w:val="32"/>
          <w:szCs w:val="32"/>
        </w:rPr>
        <w:t>开展统计执法宣传；三</w:t>
      </w:r>
      <w:r>
        <w:rPr>
          <w:rFonts w:ascii="仿宋" w:eastAsia="仿宋" w:hAnsi="仿宋" w:cs="仿宋_GB2312"/>
          <w:bCs/>
          <w:kern w:val="0"/>
          <w:sz w:val="32"/>
          <w:szCs w:val="32"/>
        </w:rPr>
        <w:t>是</w:t>
      </w:r>
      <w:r>
        <w:rPr>
          <w:rFonts w:ascii="仿宋" w:eastAsia="仿宋" w:hAnsi="仿宋" w:cs="仿宋_GB2312" w:hint="eastAsia"/>
          <w:bCs/>
          <w:kern w:val="0"/>
          <w:sz w:val="32"/>
          <w:szCs w:val="32"/>
        </w:rPr>
        <w:t>数据管理系统的维护和升级；四</w:t>
      </w:r>
      <w:r>
        <w:rPr>
          <w:rFonts w:ascii="仿宋" w:eastAsia="仿宋" w:hAnsi="仿宋" w:cs="仿宋_GB2312"/>
          <w:bCs/>
          <w:kern w:val="0"/>
          <w:sz w:val="32"/>
          <w:szCs w:val="32"/>
        </w:rPr>
        <w:t>是</w:t>
      </w:r>
      <w:r>
        <w:rPr>
          <w:rFonts w:ascii="仿宋" w:eastAsia="仿宋" w:hAnsi="仿宋" w:cs="仿宋_GB2312" w:hint="eastAsia"/>
          <w:bCs/>
          <w:kern w:val="0"/>
          <w:sz w:val="32"/>
          <w:szCs w:val="32"/>
        </w:rPr>
        <w:t>开展执法检查、督办以及数据质量抽查；五</w:t>
      </w:r>
      <w:r>
        <w:rPr>
          <w:rFonts w:ascii="仿宋" w:eastAsia="仿宋" w:hAnsi="仿宋" w:cs="仿宋_GB2312"/>
          <w:bCs/>
          <w:kern w:val="0"/>
          <w:sz w:val="32"/>
          <w:szCs w:val="32"/>
        </w:rPr>
        <w:t>是</w:t>
      </w:r>
      <w:r>
        <w:rPr>
          <w:rFonts w:ascii="仿宋" w:eastAsia="仿宋" w:hAnsi="仿宋" w:cs="仿宋_GB2312" w:hint="eastAsia"/>
          <w:bCs/>
          <w:kern w:val="0"/>
          <w:sz w:val="32"/>
          <w:szCs w:val="32"/>
        </w:rPr>
        <w:t>其他配合</w:t>
      </w:r>
      <w:r>
        <w:rPr>
          <w:rFonts w:ascii="仿宋" w:eastAsia="仿宋" w:hAnsi="仿宋" w:cs="仿宋_GB2312"/>
          <w:bCs/>
          <w:kern w:val="0"/>
          <w:sz w:val="32"/>
          <w:szCs w:val="32"/>
        </w:rPr>
        <w:t>上级</w:t>
      </w:r>
      <w:r>
        <w:rPr>
          <w:rFonts w:ascii="仿宋" w:eastAsia="仿宋" w:hAnsi="仿宋" w:cs="仿宋_GB2312" w:hint="eastAsia"/>
          <w:bCs/>
          <w:kern w:val="0"/>
          <w:sz w:val="32"/>
          <w:szCs w:val="32"/>
        </w:rPr>
        <w:t>执法检查和专项检查任务。</w:t>
      </w:r>
      <w:r>
        <w:rPr>
          <w:rFonts w:ascii="仿宋" w:eastAsia="仿宋" w:hAnsi="仿宋" w:hint="eastAsia"/>
          <w:sz w:val="32"/>
        </w:rPr>
        <w:t>202</w:t>
      </w:r>
      <w:r>
        <w:rPr>
          <w:rFonts w:ascii="仿宋" w:eastAsia="仿宋" w:hAnsi="仿宋"/>
          <w:sz w:val="32"/>
        </w:rPr>
        <w:t>3</w:t>
      </w:r>
      <w:r>
        <w:rPr>
          <w:rFonts w:ascii="仿宋" w:eastAsia="仿宋" w:hAnsi="仿宋" w:hint="eastAsia"/>
          <w:sz w:val="32"/>
        </w:rPr>
        <w:t>年预算安排</w:t>
      </w:r>
      <w:r>
        <w:rPr>
          <w:rFonts w:ascii="仿宋" w:eastAsia="仿宋" w:hAnsi="仿宋"/>
          <w:sz w:val="32"/>
        </w:rPr>
        <w:t>25</w:t>
      </w:r>
      <w:r>
        <w:rPr>
          <w:rFonts w:ascii="仿宋" w:eastAsia="仿宋" w:hAnsi="仿宋" w:hint="eastAsia"/>
          <w:sz w:val="32"/>
        </w:rPr>
        <w:t>万元</w:t>
      </w:r>
      <w:r>
        <w:rPr>
          <w:rFonts w:ascii="仿宋" w:eastAsia="仿宋" w:hAnsi="仿宋"/>
          <w:sz w:val="32"/>
        </w:rPr>
        <w:t>，</w:t>
      </w:r>
      <w:r>
        <w:rPr>
          <w:rFonts w:ascii="仿宋" w:eastAsia="仿宋" w:hAnsi="仿宋" w:hint="eastAsia"/>
          <w:sz w:val="32"/>
        </w:rPr>
        <w:t>全部</w:t>
      </w:r>
      <w:r>
        <w:rPr>
          <w:rFonts w:ascii="仿宋" w:eastAsia="仿宋" w:hAnsi="仿宋"/>
          <w:sz w:val="32"/>
        </w:rPr>
        <w:t>为</w:t>
      </w:r>
      <w:r>
        <w:rPr>
          <w:rFonts w:ascii="仿宋" w:eastAsia="仿宋" w:hAnsi="仿宋" w:hint="eastAsia"/>
          <w:sz w:val="32"/>
        </w:rPr>
        <w:t>当年一般公共预算财政拨款。</w:t>
      </w:r>
    </w:p>
    <w:p w:rsidR="00A279D7" w:rsidRDefault="00736D66">
      <w:pPr>
        <w:widowControl/>
        <w:spacing w:line="560" w:lineRule="exact"/>
        <w:ind w:firstLineChars="200" w:firstLine="640"/>
        <w:rPr>
          <w:rFonts w:ascii="仿宋" w:eastAsia="仿宋" w:hAnsi="仿宋"/>
          <w:sz w:val="32"/>
        </w:rPr>
      </w:pPr>
      <w:r>
        <w:rPr>
          <w:rFonts w:ascii="仿宋" w:eastAsia="仿宋" w:hAnsi="仿宋" w:hint="eastAsia"/>
          <w:sz w:val="32"/>
        </w:rPr>
        <w:t>202</w:t>
      </w:r>
      <w:r>
        <w:rPr>
          <w:rFonts w:ascii="仿宋" w:eastAsia="仿宋" w:hAnsi="仿宋"/>
          <w:sz w:val="32"/>
        </w:rPr>
        <w:t>3</w:t>
      </w:r>
      <w:r>
        <w:rPr>
          <w:rFonts w:ascii="仿宋" w:eastAsia="仿宋" w:hAnsi="仿宋" w:hint="eastAsia"/>
          <w:sz w:val="32"/>
        </w:rPr>
        <w:t>年度项目绩效总目标是：健全统计执法机制，强化统计基层基础工作建设，完成对统计执法和数据质量的核查，严肃整治在统计上弄虚作假的行为。开展全市执法骨干业务培训，进行数据质量检查；进行执法检查，严肃查处违纪违法行为。全面提高我市规上企业的数据质量，提供高质量的监测成果，提升监测分析水平。完成统计数据监测分析报告，印制数据产品。</w:t>
      </w:r>
    </w:p>
    <w:p w:rsidR="00A279D7" w:rsidRDefault="00736D66">
      <w:pPr>
        <w:widowControl/>
        <w:spacing w:line="560" w:lineRule="exact"/>
        <w:ind w:firstLineChars="200" w:firstLine="640"/>
        <w:rPr>
          <w:rFonts w:ascii="仿宋" w:eastAsia="仿宋" w:hAnsi="仿宋"/>
          <w:color w:val="FF0000"/>
          <w:sz w:val="32"/>
        </w:rPr>
      </w:pPr>
      <w:r>
        <w:rPr>
          <w:rFonts w:ascii="仿宋" w:eastAsia="仿宋" w:hAnsi="仿宋" w:hint="eastAsia"/>
          <w:sz w:val="32"/>
        </w:rPr>
        <w:lastRenderedPageBreak/>
        <w:t>产出指标：抽查企业数量≥</w:t>
      </w:r>
      <w:r>
        <w:rPr>
          <w:rFonts w:ascii="仿宋" w:eastAsia="仿宋" w:hAnsi="仿宋"/>
          <w:sz w:val="32"/>
        </w:rPr>
        <w:t>120</w:t>
      </w:r>
      <w:r>
        <w:rPr>
          <w:rFonts w:ascii="仿宋" w:eastAsia="仿宋" w:hAnsi="仿宋" w:hint="eastAsia"/>
          <w:sz w:val="32"/>
        </w:rPr>
        <w:t>家；数据质量检查频次为</w:t>
      </w:r>
      <w:r>
        <w:rPr>
          <w:rFonts w:ascii="仿宋" w:eastAsia="仿宋" w:hAnsi="仿宋" w:hint="eastAsia"/>
          <w:sz w:val="32"/>
        </w:rPr>
        <w:t>4</w:t>
      </w:r>
      <w:r>
        <w:rPr>
          <w:rFonts w:ascii="仿宋" w:eastAsia="仿宋" w:hAnsi="仿宋" w:hint="eastAsia"/>
          <w:sz w:val="32"/>
        </w:rPr>
        <w:t>次</w:t>
      </w:r>
      <w:r>
        <w:rPr>
          <w:rFonts w:ascii="仿宋" w:eastAsia="仿宋" w:hAnsi="仿宋" w:hint="eastAsia"/>
          <w:sz w:val="32"/>
        </w:rPr>
        <w:t>/</w:t>
      </w:r>
      <w:r>
        <w:rPr>
          <w:rFonts w:ascii="仿宋" w:eastAsia="仿宋" w:hAnsi="仿宋" w:hint="eastAsia"/>
          <w:sz w:val="32"/>
        </w:rPr>
        <w:t>年；新增单位事后质量抽查数量≥</w:t>
      </w:r>
      <w:r>
        <w:rPr>
          <w:rFonts w:ascii="仿宋" w:eastAsia="仿宋" w:hAnsi="仿宋"/>
          <w:sz w:val="32"/>
        </w:rPr>
        <w:t>60</w:t>
      </w:r>
      <w:r>
        <w:rPr>
          <w:rFonts w:ascii="仿宋" w:eastAsia="仿宋" w:hAnsi="仿宋" w:hint="eastAsia"/>
          <w:sz w:val="32"/>
        </w:rPr>
        <w:t>家；数据质量核查骨干培训完成率</w:t>
      </w:r>
      <w:r>
        <w:rPr>
          <w:rFonts w:ascii="仿宋" w:eastAsia="仿宋" w:hAnsi="仿宋" w:hint="eastAsia"/>
          <w:sz w:val="32"/>
        </w:rPr>
        <w:t>1</w:t>
      </w:r>
      <w:r>
        <w:rPr>
          <w:rFonts w:ascii="仿宋" w:eastAsia="仿宋" w:hAnsi="仿宋"/>
          <w:sz w:val="32"/>
        </w:rPr>
        <w:t>00%</w:t>
      </w:r>
      <w:r>
        <w:rPr>
          <w:rFonts w:ascii="仿宋" w:eastAsia="仿宋" w:hAnsi="仿宋"/>
          <w:sz w:val="32"/>
        </w:rPr>
        <w:t>；</w:t>
      </w:r>
      <w:r>
        <w:rPr>
          <w:rFonts w:ascii="仿宋" w:eastAsia="仿宋" w:hAnsi="仿宋" w:hint="eastAsia"/>
          <w:sz w:val="32"/>
        </w:rPr>
        <w:t>抽查县（市、区）比例</w:t>
      </w:r>
      <w:r>
        <w:rPr>
          <w:rFonts w:ascii="仿宋" w:eastAsia="仿宋" w:hAnsi="仿宋" w:hint="eastAsia"/>
          <w:sz w:val="32"/>
        </w:rPr>
        <w:t>≥</w:t>
      </w:r>
      <w:r>
        <w:rPr>
          <w:rFonts w:ascii="仿宋" w:eastAsia="仿宋" w:hAnsi="仿宋" w:hint="eastAsia"/>
          <w:sz w:val="32"/>
        </w:rPr>
        <w:t>20%</w:t>
      </w:r>
      <w:r>
        <w:rPr>
          <w:rFonts w:ascii="仿宋" w:eastAsia="仿宋" w:hAnsi="仿宋" w:hint="eastAsia"/>
          <w:sz w:val="32"/>
        </w:rPr>
        <w:t>；结果公布时间为</w:t>
      </w:r>
      <w:r>
        <w:rPr>
          <w:rFonts w:ascii="仿宋" w:eastAsia="仿宋" w:hAnsi="仿宋"/>
          <w:sz w:val="32"/>
        </w:rPr>
        <w:t>12</w:t>
      </w:r>
      <w:r>
        <w:rPr>
          <w:rFonts w:ascii="仿宋" w:eastAsia="仿宋" w:hAnsi="仿宋"/>
          <w:sz w:val="32"/>
        </w:rPr>
        <w:t>月</w:t>
      </w:r>
      <w:r>
        <w:rPr>
          <w:rFonts w:ascii="仿宋" w:eastAsia="仿宋" w:hAnsi="仿宋" w:hint="eastAsia"/>
          <w:sz w:val="32"/>
        </w:rPr>
        <w:t>。</w:t>
      </w:r>
    </w:p>
    <w:p w:rsidR="00A279D7" w:rsidRDefault="00736D66">
      <w:pPr>
        <w:widowControl/>
        <w:spacing w:line="560" w:lineRule="exact"/>
        <w:ind w:firstLineChars="200" w:firstLine="640"/>
        <w:rPr>
          <w:rFonts w:ascii="仿宋" w:eastAsia="仿宋" w:hAnsi="仿宋"/>
          <w:sz w:val="32"/>
        </w:rPr>
      </w:pPr>
      <w:r>
        <w:rPr>
          <w:rFonts w:ascii="仿宋" w:eastAsia="仿宋" w:hAnsi="仿宋" w:hint="eastAsia"/>
          <w:sz w:val="32"/>
        </w:rPr>
        <w:t>满意度指标：</w:t>
      </w:r>
      <w:r>
        <w:rPr>
          <w:rFonts w:ascii="仿宋" w:eastAsia="仿宋" w:hAnsi="仿宋"/>
          <w:sz w:val="32"/>
        </w:rPr>
        <w:t>政府及社会公众</w:t>
      </w:r>
      <w:r>
        <w:rPr>
          <w:rFonts w:ascii="仿宋" w:eastAsia="仿宋" w:hAnsi="仿宋" w:hint="eastAsia"/>
          <w:sz w:val="32"/>
        </w:rPr>
        <w:t>满意</w:t>
      </w:r>
      <w:r>
        <w:rPr>
          <w:rFonts w:ascii="仿宋" w:eastAsia="仿宋" w:hAnsi="仿宋"/>
          <w:sz w:val="32"/>
        </w:rPr>
        <w:t>度</w:t>
      </w:r>
      <w:r>
        <w:rPr>
          <w:rFonts w:ascii="仿宋" w:eastAsia="仿宋" w:hAnsi="仿宋" w:hint="eastAsia"/>
          <w:sz w:val="32"/>
        </w:rPr>
        <w:t>≥</w:t>
      </w:r>
      <w:r>
        <w:rPr>
          <w:rFonts w:ascii="仿宋" w:eastAsia="仿宋" w:hAnsi="仿宋"/>
          <w:sz w:val="32"/>
        </w:rPr>
        <w:t>85</w:t>
      </w:r>
      <w:r>
        <w:rPr>
          <w:rFonts w:ascii="仿宋" w:eastAsia="仿宋" w:hAnsi="仿宋" w:hint="eastAsia"/>
          <w:sz w:val="32"/>
        </w:rPr>
        <w:t>%</w:t>
      </w:r>
      <w:r>
        <w:rPr>
          <w:rFonts w:ascii="仿宋" w:eastAsia="仿宋" w:hAnsi="仿宋"/>
          <w:sz w:val="32"/>
        </w:rPr>
        <w:t>.</w:t>
      </w:r>
    </w:p>
    <w:p w:rsidR="00A279D7" w:rsidRDefault="00736D66">
      <w:pPr>
        <w:widowControl/>
        <w:spacing w:line="560" w:lineRule="exact"/>
        <w:ind w:firstLineChars="200" w:firstLine="640"/>
        <w:rPr>
          <w:rFonts w:ascii="仿宋" w:eastAsia="仿宋" w:hAnsi="仿宋" w:cs="仿宋_GB2312"/>
          <w:bCs/>
          <w:kern w:val="0"/>
          <w:sz w:val="32"/>
          <w:szCs w:val="32"/>
        </w:rPr>
      </w:pPr>
      <w:r>
        <w:rPr>
          <w:rFonts w:ascii="仿宋" w:eastAsia="仿宋" w:hAnsi="仿宋" w:hint="eastAsia"/>
          <w:sz w:val="32"/>
        </w:rPr>
        <w:t>效益指标：数据质量核查方式多样性≥</w:t>
      </w:r>
      <w:r>
        <w:rPr>
          <w:rFonts w:ascii="仿宋" w:eastAsia="仿宋" w:hAnsi="仿宋" w:hint="eastAsia"/>
          <w:sz w:val="32"/>
        </w:rPr>
        <w:t>4</w:t>
      </w:r>
      <w:r>
        <w:rPr>
          <w:rFonts w:ascii="仿宋" w:eastAsia="仿宋" w:hAnsi="仿宋"/>
          <w:sz w:val="32"/>
        </w:rPr>
        <w:t>种</w:t>
      </w:r>
      <w:r>
        <w:rPr>
          <w:rFonts w:ascii="仿宋" w:eastAsia="仿宋" w:hAnsi="仿宋" w:hint="eastAsia"/>
          <w:sz w:val="32"/>
        </w:rPr>
        <w:t>；监测、分析报告篇数≥</w:t>
      </w:r>
      <w:r>
        <w:rPr>
          <w:rFonts w:ascii="仿宋" w:eastAsia="仿宋" w:hAnsi="仿宋" w:hint="eastAsia"/>
          <w:sz w:val="32"/>
        </w:rPr>
        <w:t>10</w:t>
      </w:r>
      <w:r>
        <w:rPr>
          <w:rFonts w:ascii="仿宋" w:eastAsia="仿宋" w:hAnsi="仿宋" w:hint="eastAsia"/>
          <w:sz w:val="32"/>
        </w:rPr>
        <w:t>篇</w:t>
      </w:r>
      <w:r>
        <w:rPr>
          <w:rFonts w:ascii="仿宋" w:eastAsia="仿宋" w:hAnsi="仿宋"/>
          <w:sz w:val="32"/>
        </w:rPr>
        <w:t>；</w:t>
      </w:r>
      <w:r>
        <w:rPr>
          <w:rFonts w:ascii="仿宋" w:eastAsia="仿宋" w:hAnsi="仿宋" w:hint="eastAsia"/>
          <w:sz w:val="32"/>
        </w:rPr>
        <w:t>统计分析报告采用率≥</w:t>
      </w:r>
      <w:r>
        <w:rPr>
          <w:rFonts w:ascii="仿宋" w:eastAsia="仿宋" w:hAnsi="仿宋" w:hint="eastAsia"/>
          <w:sz w:val="32"/>
        </w:rPr>
        <w:t>30%;</w:t>
      </w:r>
      <w:r>
        <w:rPr>
          <w:rFonts w:ascii="仿宋" w:eastAsia="仿宋" w:hAnsi="仿宋" w:hint="eastAsia"/>
          <w:sz w:val="32"/>
        </w:rPr>
        <w:t>社会依法统计意识提升</w:t>
      </w:r>
      <w:r>
        <w:rPr>
          <w:rFonts w:ascii="仿宋" w:eastAsia="仿宋" w:hAnsi="仿宋"/>
          <w:sz w:val="32"/>
        </w:rPr>
        <w:t>。</w:t>
      </w:r>
    </w:p>
    <w:p w:rsidR="00A279D7" w:rsidRDefault="00736D66">
      <w:pPr>
        <w:widowControl/>
        <w:spacing w:line="560" w:lineRule="exact"/>
        <w:ind w:firstLineChars="200" w:firstLine="640"/>
        <w:rPr>
          <w:rFonts w:ascii="黑体" w:eastAsia="黑体" w:hAnsi="黑体" w:cs="黑体"/>
          <w:kern w:val="0"/>
          <w:sz w:val="32"/>
          <w:szCs w:val="32"/>
        </w:rPr>
      </w:pPr>
      <w:r>
        <w:rPr>
          <w:rFonts w:ascii="黑体" w:eastAsia="黑体" w:hAnsi="黑体" w:cs="Helvetica" w:hint="eastAsia"/>
          <w:color w:val="333333"/>
          <w:kern w:val="0"/>
          <w:sz w:val="32"/>
          <w:szCs w:val="32"/>
        </w:rPr>
        <w:t>九、其他需要说明的情况</w:t>
      </w:r>
    </w:p>
    <w:p w:rsidR="00A279D7" w:rsidRDefault="00736D66">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1.</w:t>
      </w:r>
      <w:r>
        <w:rPr>
          <w:rFonts w:ascii="仿宋" w:eastAsia="仿宋" w:hAnsi="仿宋" w:cs="仿宋_GB2312" w:hint="eastAsia"/>
          <w:bCs/>
          <w:kern w:val="0"/>
          <w:sz w:val="32"/>
          <w:szCs w:val="32"/>
        </w:rPr>
        <w:t>对空表的说明：附表</w:t>
      </w:r>
      <w:r>
        <w:rPr>
          <w:rFonts w:ascii="仿宋" w:eastAsia="仿宋" w:hAnsi="仿宋" w:cs="仿宋_GB2312" w:hint="eastAsia"/>
          <w:bCs/>
          <w:kern w:val="0"/>
          <w:sz w:val="32"/>
          <w:szCs w:val="32"/>
        </w:rPr>
        <w:t>7</w:t>
      </w:r>
      <w:r>
        <w:rPr>
          <w:rFonts w:ascii="仿宋" w:eastAsia="仿宋" w:hAnsi="仿宋" w:cs="仿宋_GB2312" w:hint="eastAsia"/>
          <w:bCs/>
          <w:kern w:val="0"/>
          <w:sz w:val="32"/>
          <w:szCs w:val="32"/>
        </w:rPr>
        <w:t>一般公共预算“三公”经费支出表，本单位</w:t>
      </w:r>
      <w:r>
        <w:rPr>
          <w:rFonts w:ascii="仿宋" w:eastAsia="仿宋" w:hAnsi="仿宋" w:cs="仿宋_GB2312" w:hint="eastAsia"/>
          <w:bCs/>
          <w:kern w:val="0"/>
          <w:sz w:val="32"/>
          <w:szCs w:val="32"/>
        </w:rPr>
        <w:t>2023</w:t>
      </w:r>
      <w:r>
        <w:rPr>
          <w:rFonts w:ascii="仿宋" w:eastAsia="仿宋" w:hAnsi="仿宋" w:cs="仿宋_GB2312" w:hint="eastAsia"/>
          <w:bCs/>
          <w:kern w:val="0"/>
          <w:sz w:val="32"/>
          <w:szCs w:val="32"/>
        </w:rPr>
        <w:t>年无因公出国出（境）费、无公务用车购置费预算，无公车运行费，这三项数据为零。附表</w:t>
      </w:r>
      <w:r>
        <w:rPr>
          <w:rFonts w:ascii="仿宋" w:eastAsia="仿宋" w:hAnsi="仿宋" w:cs="仿宋_GB2312" w:hint="eastAsia"/>
          <w:bCs/>
          <w:kern w:val="0"/>
          <w:sz w:val="32"/>
          <w:szCs w:val="32"/>
        </w:rPr>
        <w:t>8</w:t>
      </w:r>
      <w:r>
        <w:rPr>
          <w:rFonts w:ascii="仿宋" w:eastAsia="仿宋" w:hAnsi="仿宋" w:cs="仿宋_GB2312" w:hint="eastAsia"/>
          <w:bCs/>
          <w:kern w:val="0"/>
          <w:sz w:val="32"/>
          <w:szCs w:val="32"/>
        </w:rPr>
        <w:t>政府性基金预算支出表，本单位</w:t>
      </w:r>
      <w:r>
        <w:rPr>
          <w:rFonts w:ascii="仿宋" w:eastAsia="仿宋" w:hAnsi="仿宋" w:cs="仿宋_GB2312" w:hint="eastAsia"/>
          <w:bCs/>
          <w:kern w:val="0"/>
          <w:sz w:val="32"/>
          <w:szCs w:val="32"/>
        </w:rPr>
        <w:t>2023</w:t>
      </w:r>
      <w:r>
        <w:rPr>
          <w:rFonts w:ascii="仿宋" w:eastAsia="仿宋" w:hAnsi="仿宋" w:cs="仿宋_GB2312" w:hint="eastAsia"/>
          <w:bCs/>
          <w:kern w:val="0"/>
          <w:sz w:val="32"/>
          <w:szCs w:val="32"/>
        </w:rPr>
        <w:t>年无此类支出，此表为空表。</w:t>
      </w:r>
    </w:p>
    <w:p w:rsidR="00A279D7" w:rsidRDefault="00736D66">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2.</w:t>
      </w:r>
      <w:r>
        <w:rPr>
          <w:rFonts w:ascii="仿宋" w:eastAsia="仿宋" w:hAnsi="仿宋" w:cs="仿宋_GB2312" w:hint="eastAsia"/>
          <w:bCs/>
          <w:kern w:val="0"/>
          <w:sz w:val="32"/>
          <w:szCs w:val="32"/>
        </w:rPr>
        <w:t>其他情况的说明：本单位</w:t>
      </w:r>
      <w:r>
        <w:rPr>
          <w:rFonts w:ascii="仿宋" w:eastAsia="仿宋" w:hAnsi="仿宋" w:cs="仿宋_GB2312" w:hint="eastAsia"/>
          <w:bCs/>
          <w:kern w:val="0"/>
          <w:sz w:val="32"/>
          <w:szCs w:val="32"/>
        </w:rPr>
        <w:t>2023</w:t>
      </w:r>
      <w:r>
        <w:rPr>
          <w:rFonts w:ascii="仿宋" w:eastAsia="仿宋" w:hAnsi="仿宋" w:cs="仿宋_GB2312" w:hint="eastAsia"/>
          <w:bCs/>
          <w:kern w:val="0"/>
          <w:sz w:val="32"/>
          <w:szCs w:val="32"/>
        </w:rPr>
        <w:t>年无财政省本级专项支出、无一般性转移支付支出、无专项转移支付支出、无举借政府债务情况。</w:t>
      </w:r>
    </w:p>
    <w:p w:rsidR="00A279D7" w:rsidRDefault="00736D66">
      <w:pPr>
        <w:widowControl/>
        <w:spacing w:line="520" w:lineRule="exact"/>
        <w:ind w:firstLine="660"/>
        <w:rPr>
          <w:rFonts w:ascii="黑体" w:eastAsia="黑体" w:hAnsi="黑体" w:cs="Helvetica"/>
          <w:color w:val="333333"/>
          <w:kern w:val="0"/>
          <w:sz w:val="32"/>
          <w:szCs w:val="32"/>
        </w:rPr>
      </w:pPr>
      <w:r>
        <w:rPr>
          <w:rFonts w:ascii="黑体" w:eastAsia="黑体" w:hAnsi="黑体" w:cs="Helvetica" w:hint="eastAsia"/>
          <w:color w:val="333333"/>
          <w:kern w:val="0"/>
          <w:sz w:val="32"/>
          <w:szCs w:val="32"/>
        </w:rPr>
        <w:t>十</w:t>
      </w:r>
      <w:r>
        <w:rPr>
          <w:rFonts w:ascii="黑体" w:eastAsia="黑体" w:hAnsi="黑体" w:cs="Helvetica"/>
          <w:color w:val="333333"/>
          <w:kern w:val="0"/>
          <w:sz w:val="32"/>
          <w:szCs w:val="32"/>
        </w:rPr>
        <w:t>、</w:t>
      </w:r>
      <w:r>
        <w:rPr>
          <w:rFonts w:ascii="黑体" w:eastAsia="黑体" w:hAnsi="黑体" w:cs="Helvetica" w:hint="eastAsia"/>
          <w:color w:val="333333"/>
          <w:kern w:val="0"/>
          <w:sz w:val="32"/>
          <w:szCs w:val="32"/>
        </w:rPr>
        <w:t>专业名词解释</w:t>
      </w:r>
    </w:p>
    <w:p w:rsidR="00A279D7" w:rsidRDefault="00736D66">
      <w:pPr>
        <w:widowControl/>
        <w:spacing w:line="560" w:lineRule="exact"/>
        <w:ind w:firstLineChars="200" w:firstLine="643"/>
        <w:rPr>
          <w:rFonts w:ascii="仿宋" w:eastAsia="仿宋" w:hAnsi="仿宋" w:cs="仿宋_GB2312"/>
          <w:bCs/>
          <w:kern w:val="0"/>
          <w:sz w:val="32"/>
          <w:szCs w:val="32"/>
        </w:rPr>
      </w:pPr>
      <w:r>
        <w:rPr>
          <w:rFonts w:ascii="仿宋" w:eastAsia="仿宋" w:hAnsi="仿宋" w:cs="仿宋_GB2312" w:hint="eastAsia"/>
          <w:b/>
          <w:kern w:val="0"/>
          <w:sz w:val="32"/>
          <w:szCs w:val="32"/>
        </w:rPr>
        <w:t>1.</w:t>
      </w:r>
      <w:r>
        <w:rPr>
          <w:rFonts w:ascii="仿宋" w:eastAsia="仿宋" w:hAnsi="仿宋" w:cs="仿宋_GB2312" w:hint="eastAsia"/>
          <w:b/>
          <w:kern w:val="0"/>
          <w:sz w:val="32"/>
          <w:szCs w:val="32"/>
        </w:rPr>
        <w:t>机关运行经费</w:t>
      </w:r>
      <w:r>
        <w:rPr>
          <w:rFonts w:ascii="仿宋" w:eastAsia="仿宋" w:hAnsi="仿宋" w:cs="仿宋_GB2312" w:hint="eastAsia"/>
          <w:bCs/>
          <w:kern w:val="0"/>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rsidR="00A279D7" w:rsidRDefault="00736D66">
      <w:pPr>
        <w:widowControl/>
        <w:spacing w:line="560" w:lineRule="exact"/>
        <w:ind w:firstLineChars="200" w:firstLine="643"/>
        <w:rPr>
          <w:rFonts w:ascii="仿宋" w:eastAsia="仿宋" w:hAnsi="仿宋" w:cs="仿宋_GB2312"/>
          <w:bCs/>
          <w:kern w:val="0"/>
          <w:sz w:val="32"/>
          <w:szCs w:val="32"/>
        </w:rPr>
      </w:pPr>
      <w:r>
        <w:rPr>
          <w:rFonts w:ascii="仿宋" w:eastAsia="仿宋" w:hAnsi="仿宋" w:cs="仿宋_GB2312" w:hint="eastAsia"/>
          <w:b/>
          <w:kern w:val="0"/>
          <w:sz w:val="32"/>
          <w:szCs w:val="32"/>
        </w:rPr>
        <w:t>2</w:t>
      </w:r>
      <w:r>
        <w:rPr>
          <w:rFonts w:ascii="仿宋" w:eastAsia="仿宋" w:hAnsi="仿宋" w:cs="仿宋_GB2312" w:hint="eastAsia"/>
          <w:b/>
          <w:kern w:val="0"/>
          <w:sz w:val="32"/>
          <w:szCs w:val="32"/>
        </w:rPr>
        <w:t>.</w:t>
      </w:r>
      <w:r>
        <w:rPr>
          <w:rFonts w:ascii="仿宋" w:eastAsia="仿宋" w:hAnsi="仿宋" w:cs="仿宋_GB2312" w:hint="eastAsia"/>
          <w:b/>
          <w:kern w:val="0"/>
          <w:sz w:val="32"/>
          <w:szCs w:val="32"/>
        </w:rPr>
        <w:t>“三公”经费</w:t>
      </w:r>
      <w:r>
        <w:rPr>
          <w:rFonts w:ascii="仿宋" w:eastAsia="仿宋" w:hAnsi="仿宋" w:cs="仿宋_GB2312" w:hint="eastAsia"/>
          <w:bCs/>
          <w:kern w:val="0"/>
          <w:sz w:val="32"/>
          <w:szCs w:val="32"/>
        </w:rPr>
        <w:t>：指使用一般公共预算财政拨款安排的因公出国（境）费、公务用车购置及运行费和公务接待费。</w:t>
      </w:r>
      <w:r>
        <w:rPr>
          <w:rFonts w:ascii="仿宋" w:eastAsia="仿宋" w:hAnsi="仿宋" w:cs="仿宋_GB2312" w:hint="eastAsia"/>
          <w:bCs/>
          <w:kern w:val="0"/>
          <w:sz w:val="32"/>
          <w:szCs w:val="32"/>
        </w:rPr>
        <w:lastRenderedPageBreak/>
        <w:t>其中，</w:t>
      </w:r>
      <w:r>
        <w:rPr>
          <w:rFonts w:ascii="仿宋" w:eastAsia="仿宋" w:hAnsi="仿宋" w:cs="仿宋_GB2312" w:hint="eastAsia"/>
          <w:bCs/>
          <w:kern w:val="0"/>
          <w:sz w:val="32"/>
          <w:szCs w:val="32"/>
        </w:rPr>
        <w:t>因公出国（境）费用反映单位公务出国（境）的国际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rsidR="00A279D7" w:rsidRDefault="00736D66">
      <w:pPr>
        <w:widowControl/>
        <w:spacing w:line="560" w:lineRule="exact"/>
        <w:ind w:firstLineChars="200" w:firstLine="643"/>
        <w:rPr>
          <w:rFonts w:ascii="仿宋" w:eastAsia="仿宋" w:hAnsi="仿宋" w:cs="仿宋_GB2312"/>
          <w:bCs/>
          <w:kern w:val="0"/>
          <w:sz w:val="32"/>
          <w:szCs w:val="32"/>
        </w:rPr>
      </w:pPr>
      <w:r>
        <w:rPr>
          <w:rFonts w:ascii="仿宋" w:eastAsia="仿宋" w:hAnsi="仿宋" w:cs="仿宋_GB2312" w:hint="eastAsia"/>
          <w:b/>
          <w:kern w:val="0"/>
          <w:sz w:val="32"/>
          <w:szCs w:val="32"/>
        </w:rPr>
        <w:t>3</w:t>
      </w:r>
      <w:r>
        <w:rPr>
          <w:rFonts w:ascii="仿宋" w:eastAsia="仿宋" w:hAnsi="仿宋" w:cs="仿宋_GB2312" w:hint="eastAsia"/>
          <w:b/>
          <w:kern w:val="0"/>
          <w:sz w:val="32"/>
          <w:szCs w:val="32"/>
        </w:rPr>
        <w:t>.</w:t>
      </w:r>
      <w:r>
        <w:rPr>
          <w:rFonts w:ascii="仿宋_GB2312" w:eastAsia="仿宋_GB2312" w:hAnsi="仿宋_GB2312" w:cs="仿宋_GB2312" w:hint="eastAsia"/>
          <w:b/>
          <w:kern w:val="0"/>
          <w:sz w:val="32"/>
          <w:szCs w:val="32"/>
        </w:rPr>
        <w:t>政府采购</w:t>
      </w:r>
      <w:r>
        <w:rPr>
          <w:rFonts w:ascii="仿宋_GB2312" w:eastAsia="仿宋_GB2312" w:hAnsi="仿宋_GB2312" w:cs="仿宋_GB2312" w:hint="eastAsia"/>
          <w:bCs/>
          <w:kern w:val="0"/>
          <w:sz w:val="32"/>
          <w:szCs w:val="32"/>
        </w:rPr>
        <w:t>：</w:t>
      </w:r>
      <w:r>
        <w:rPr>
          <w:rFonts w:ascii="仿宋" w:eastAsia="仿宋" w:hAnsi="仿宋" w:cs="仿宋_GB2312" w:hint="eastAsia"/>
          <w:bCs/>
          <w:kern w:val="0"/>
          <w:sz w:val="32"/>
          <w:szCs w:val="32"/>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w:t>
      </w:r>
      <w:r>
        <w:rPr>
          <w:rFonts w:ascii="仿宋" w:eastAsia="仿宋" w:hAnsi="仿宋" w:cs="仿宋_GB2312" w:hint="eastAsia"/>
          <w:bCs/>
          <w:kern w:val="0"/>
          <w:sz w:val="32"/>
          <w:szCs w:val="32"/>
        </w:rPr>
        <w:t>及采购管理的总称，是一种对公共采购管理的制度，是一种政府行为。</w:t>
      </w:r>
    </w:p>
    <w:p w:rsidR="00A279D7" w:rsidRDefault="00736D66">
      <w:pPr>
        <w:widowControl/>
        <w:spacing w:line="560" w:lineRule="exact"/>
        <w:ind w:firstLineChars="200" w:firstLine="643"/>
        <w:rPr>
          <w:rFonts w:ascii="仿宋" w:eastAsia="仿宋" w:hAnsi="仿宋" w:cs="仿宋_GB2312"/>
          <w:bCs/>
          <w:kern w:val="0"/>
          <w:sz w:val="32"/>
          <w:szCs w:val="32"/>
        </w:rPr>
      </w:pPr>
      <w:r>
        <w:rPr>
          <w:rFonts w:ascii="仿宋" w:eastAsia="仿宋" w:hAnsi="仿宋" w:cs="仿宋_GB2312" w:hint="eastAsia"/>
          <w:b/>
          <w:kern w:val="0"/>
          <w:sz w:val="32"/>
          <w:szCs w:val="32"/>
        </w:rPr>
        <w:t>4</w:t>
      </w:r>
      <w:r>
        <w:rPr>
          <w:rFonts w:ascii="仿宋" w:eastAsia="仿宋" w:hAnsi="仿宋" w:cs="仿宋_GB2312" w:hint="eastAsia"/>
          <w:b/>
          <w:kern w:val="0"/>
          <w:sz w:val="32"/>
          <w:szCs w:val="32"/>
        </w:rPr>
        <w:t>.</w:t>
      </w:r>
      <w:r>
        <w:rPr>
          <w:rFonts w:ascii="仿宋_GB2312" w:eastAsia="仿宋_GB2312" w:hAnsi="仿宋_GB2312" w:cs="仿宋_GB2312" w:hint="eastAsia"/>
          <w:b/>
          <w:kern w:val="0"/>
          <w:sz w:val="32"/>
          <w:szCs w:val="32"/>
        </w:rPr>
        <w:t>财政拨款（补助）收入</w:t>
      </w:r>
      <w:r>
        <w:rPr>
          <w:rFonts w:ascii="仿宋_GB2312" w:eastAsia="仿宋_GB2312" w:hAnsi="仿宋_GB2312" w:cs="仿宋_GB2312" w:hint="eastAsia"/>
          <w:bCs/>
          <w:kern w:val="0"/>
          <w:sz w:val="32"/>
          <w:szCs w:val="32"/>
        </w:rPr>
        <w:t>：</w:t>
      </w:r>
      <w:r>
        <w:rPr>
          <w:rFonts w:ascii="仿宋" w:eastAsia="仿宋" w:hAnsi="仿宋" w:cs="仿宋_GB2312" w:hint="eastAsia"/>
          <w:bCs/>
          <w:kern w:val="0"/>
          <w:sz w:val="32"/>
          <w:szCs w:val="32"/>
        </w:rPr>
        <w:t>指从同级财政部门取得的财政预算资金。</w:t>
      </w:r>
    </w:p>
    <w:p w:rsidR="00A279D7" w:rsidRDefault="00736D66">
      <w:pPr>
        <w:widowControl/>
        <w:spacing w:line="560" w:lineRule="exact"/>
        <w:ind w:firstLineChars="200" w:firstLine="643"/>
        <w:rPr>
          <w:rFonts w:ascii="仿宋" w:eastAsia="仿宋" w:hAnsi="仿宋" w:cs="仿宋_GB2312"/>
          <w:bCs/>
          <w:kern w:val="0"/>
          <w:sz w:val="32"/>
          <w:szCs w:val="32"/>
        </w:rPr>
      </w:pPr>
      <w:r>
        <w:rPr>
          <w:rFonts w:ascii="仿宋" w:eastAsia="仿宋" w:hAnsi="仿宋" w:cs="仿宋_GB2312" w:hint="eastAsia"/>
          <w:b/>
          <w:kern w:val="0"/>
          <w:sz w:val="32"/>
          <w:szCs w:val="32"/>
        </w:rPr>
        <w:t>5</w:t>
      </w:r>
      <w:r>
        <w:rPr>
          <w:rFonts w:ascii="仿宋" w:eastAsia="仿宋" w:hAnsi="仿宋" w:cs="仿宋_GB2312" w:hint="eastAsia"/>
          <w:b/>
          <w:kern w:val="0"/>
          <w:sz w:val="32"/>
          <w:szCs w:val="32"/>
        </w:rPr>
        <w:t>.</w:t>
      </w:r>
      <w:r>
        <w:rPr>
          <w:rFonts w:ascii="仿宋_GB2312" w:eastAsia="仿宋_GB2312" w:hAnsi="仿宋_GB2312" w:cs="仿宋_GB2312" w:hint="eastAsia"/>
          <w:b/>
          <w:kern w:val="0"/>
          <w:sz w:val="32"/>
          <w:szCs w:val="32"/>
        </w:rPr>
        <w:t>其他收入</w:t>
      </w:r>
      <w:r>
        <w:rPr>
          <w:rFonts w:ascii="仿宋_GB2312" w:eastAsia="仿宋_GB2312" w:hAnsi="仿宋_GB2312" w:cs="仿宋_GB2312" w:hint="eastAsia"/>
          <w:bCs/>
          <w:kern w:val="0"/>
          <w:sz w:val="32"/>
          <w:szCs w:val="32"/>
        </w:rPr>
        <w:t>：</w:t>
      </w:r>
      <w:r>
        <w:rPr>
          <w:rFonts w:ascii="仿宋" w:eastAsia="仿宋" w:hAnsi="仿宋" w:cs="仿宋_GB2312" w:hint="eastAsia"/>
          <w:bCs/>
          <w:kern w:val="0"/>
          <w:sz w:val="32"/>
          <w:szCs w:val="32"/>
        </w:rPr>
        <w:t>指除上述“财政拨款收入”以外任务相应安排的资金。</w:t>
      </w:r>
    </w:p>
    <w:p w:rsidR="00A279D7" w:rsidRDefault="00736D66">
      <w:pPr>
        <w:widowControl/>
        <w:spacing w:line="560" w:lineRule="exact"/>
        <w:ind w:firstLineChars="200" w:firstLine="643"/>
        <w:rPr>
          <w:rFonts w:ascii="仿宋_GB2312" w:eastAsia="仿宋_GB2312" w:hAnsi="仿宋_GB2312" w:cs="仿宋_GB2312"/>
          <w:bCs/>
          <w:kern w:val="0"/>
          <w:sz w:val="32"/>
          <w:szCs w:val="32"/>
        </w:rPr>
      </w:pPr>
      <w:r>
        <w:rPr>
          <w:rFonts w:ascii="仿宋" w:eastAsia="仿宋" w:hAnsi="仿宋" w:cs="仿宋_GB2312" w:hint="eastAsia"/>
          <w:b/>
          <w:kern w:val="0"/>
          <w:sz w:val="32"/>
          <w:szCs w:val="32"/>
        </w:rPr>
        <w:t>6</w:t>
      </w:r>
      <w:r>
        <w:rPr>
          <w:rFonts w:ascii="仿宋" w:eastAsia="仿宋" w:hAnsi="仿宋" w:cs="仿宋_GB2312" w:hint="eastAsia"/>
          <w:b/>
          <w:kern w:val="0"/>
          <w:sz w:val="32"/>
          <w:szCs w:val="32"/>
        </w:rPr>
        <w:t>.</w:t>
      </w:r>
      <w:r>
        <w:rPr>
          <w:rFonts w:ascii="仿宋_GB2312" w:eastAsia="仿宋_GB2312" w:hAnsi="仿宋_GB2312" w:cs="仿宋_GB2312" w:hint="eastAsia"/>
          <w:b/>
          <w:kern w:val="0"/>
          <w:sz w:val="32"/>
          <w:szCs w:val="32"/>
        </w:rPr>
        <w:t>基本支出</w:t>
      </w:r>
      <w:r>
        <w:rPr>
          <w:rFonts w:ascii="仿宋_GB2312" w:eastAsia="仿宋_GB2312" w:hAnsi="仿宋_GB2312" w:cs="仿宋_GB2312" w:hint="eastAsia"/>
          <w:bCs/>
          <w:kern w:val="0"/>
          <w:sz w:val="32"/>
          <w:szCs w:val="32"/>
        </w:rPr>
        <w:t>：</w:t>
      </w:r>
      <w:r>
        <w:rPr>
          <w:rFonts w:ascii="仿宋" w:eastAsia="仿宋" w:hAnsi="仿宋" w:cs="仿宋_GB2312" w:hint="eastAsia"/>
          <w:bCs/>
          <w:kern w:val="0"/>
          <w:sz w:val="32"/>
          <w:szCs w:val="32"/>
        </w:rPr>
        <w:t>指为保障机构正常运转、完成日常工作任务而发生的人员支出和公用支出。</w:t>
      </w:r>
    </w:p>
    <w:p w:rsidR="00A279D7" w:rsidRDefault="00736D66">
      <w:pPr>
        <w:widowControl/>
        <w:spacing w:line="560" w:lineRule="exact"/>
        <w:ind w:firstLineChars="200" w:firstLine="643"/>
        <w:rPr>
          <w:rFonts w:ascii="仿宋" w:eastAsia="仿宋" w:hAnsi="仿宋" w:cs="仿宋_GB2312"/>
          <w:bCs/>
          <w:kern w:val="0"/>
          <w:sz w:val="32"/>
          <w:szCs w:val="32"/>
        </w:rPr>
      </w:pPr>
      <w:r>
        <w:rPr>
          <w:rFonts w:ascii="仿宋" w:eastAsia="仿宋" w:hAnsi="仿宋" w:cs="仿宋_GB2312" w:hint="eastAsia"/>
          <w:b/>
          <w:kern w:val="0"/>
          <w:sz w:val="32"/>
          <w:szCs w:val="32"/>
        </w:rPr>
        <w:t>7</w:t>
      </w:r>
      <w:r>
        <w:rPr>
          <w:rFonts w:ascii="仿宋" w:eastAsia="仿宋" w:hAnsi="仿宋" w:cs="仿宋_GB2312" w:hint="eastAsia"/>
          <w:b/>
          <w:kern w:val="0"/>
          <w:sz w:val="32"/>
          <w:szCs w:val="32"/>
        </w:rPr>
        <w:t>.</w:t>
      </w:r>
      <w:r>
        <w:rPr>
          <w:rFonts w:ascii="仿宋_GB2312" w:eastAsia="仿宋_GB2312" w:hAnsi="仿宋_GB2312" w:cs="仿宋_GB2312" w:hint="eastAsia"/>
          <w:b/>
          <w:kern w:val="0"/>
          <w:sz w:val="32"/>
          <w:szCs w:val="32"/>
        </w:rPr>
        <w:t>项目支出</w:t>
      </w:r>
      <w:r>
        <w:rPr>
          <w:rFonts w:ascii="仿宋_GB2312" w:eastAsia="仿宋_GB2312" w:hAnsi="仿宋_GB2312" w:cs="仿宋_GB2312" w:hint="eastAsia"/>
          <w:bCs/>
          <w:kern w:val="0"/>
          <w:sz w:val="32"/>
          <w:szCs w:val="32"/>
        </w:rPr>
        <w:t>：</w:t>
      </w:r>
      <w:r>
        <w:rPr>
          <w:rFonts w:ascii="仿宋" w:eastAsia="仿宋" w:hAnsi="仿宋" w:cs="仿宋_GB2312" w:hint="eastAsia"/>
          <w:bCs/>
          <w:kern w:val="0"/>
          <w:sz w:val="32"/>
          <w:szCs w:val="32"/>
        </w:rPr>
        <w:t>指在基本支出之外为完成特定行政任务和事业发展目标所发生的支出。</w:t>
      </w:r>
    </w:p>
    <w:sectPr w:rsidR="00A279D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D66" w:rsidRDefault="00736D66">
      <w:r>
        <w:separator/>
      </w:r>
    </w:p>
  </w:endnote>
  <w:endnote w:type="continuationSeparator" w:id="0">
    <w:p w:rsidR="00736D66" w:rsidRDefault="00736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9D7" w:rsidRDefault="00736D66">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279D7" w:rsidRDefault="00736D66">
                          <w:pPr>
                            <w:pStyle w:val="a4"/>
                          </w:pPr>
                          <w:r>
                            <w:rPr>
                              <w:rFonts w:hint="eastAsia"/>
                            </w:rPr>
                            <w:fldChar w:fldCharType="begin"/>
                          </w:r>
                          <w:r>
                            <w:rPr>
                              <w:rFonts w:hint="eastAsia"/>
                            </w:rPr>
                            <w:instrText xml:space="preserve"> PAGE  \* MERGEFORMAT </w:instrText>
                          </w:r>
                          <w:r>
                            <w:rPr>
                              <w:rFonts w:hint="eastAsia"/>
                            </w:rPr>
                            <w:fldChar w:fldCharType="separate"/>
                          </w:r>
                          <w:r w:rsidR="004F27A6">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279D7" w:rsidRDefault="00736D66">
                    <w:pPr>
                      <w:pStyle w:val="a4"/>
                    </w:pPr>
                    <w:r>
                      <w:rPr>
                        <w:rFonts w:hint="eastAsia"/>
                      </w:rPr>
                      <w:fldChar w:fldCharType="begin"/>
                    </w:r>
                    <w:r>
                      <w:rPr>
                        <w:rFonts w:hint="eastAsia"/>
                      </w:rPr>
                      <w:instrText xml:space="preserve"> PAGE  \* MERGEFORMAT </w:instrText>
                    </w:r>
                    <w:r>
                      <w:rPr>
                        <w:rFonts w:hint="eastAsia"/>
                      </w:rPr>
                      <w:fldChar w:fldCharType="separate"/>
                    </w:r>
                    <w:r w:rsidR="004F27A6">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D66" w:rsidRDefault="00736D66">
      <w:r>
        <w:separator/>
      </w:r>
    </w:p>
  </w:footnote>
  <w:footnote w:type="continuationSeparator" w:id="0">
    <w:p w:rsidR="00736D66" w:rsidRDefault="00736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JmY2ZhYjM0ZjI5YjI0YjA2ZDFjZjY5NjJlMDE0NzEifQ=="/>
  </w:docVars>
  <w:rsids>
    <w:rsidRoot w:val="0010135B"/>
    <w:rsid w:val="00001F1C"/>
    <w:rsid w:val="0001183B"/>
    <w:rsid w:val="00031317"/>
    <w:rsid w:val="0003572D"/>
    <w:rsid w:val="00037CF8"/>
    <w:rsid w:val="00070245"/>
    <w:rsid w:val="00071089"/>
    <w:rsid w:val="00084DBD"/>
    <w:rsid w:val="000C1C7F"/>
    <w:rsid w:val="0010135B"/>
    <w:rsid w:val="00134325"/>
    <w:rsid w:val="00145F55"/>
    <w:rsid w:val="00170316"/>
    <w:rsid w:val="001802F5"/>
    <w:rsid w:val="001807C1"/>
    <w:rsid w:val="00184978"/>
    <w:rsid w:val="00193463"/>
    <w:rsid w:val="001D2747"/>
    <w:rsid w:val="001F1591"/>
    <w:rsid w:val="001F7C19"/>
    <w:rsid w:val="00225D43"/>
    <w:rsid w:val="0023342E"/>
    <w:rsid w:val="002406BB"/>
    <w:rsid w:val="00270323"/>
    <w:rsid w:val="00283CBA"/>
    <w:rsid w:val="002A0070"/>
    <w:rsid w:val="002B7CE5"/>
    <w:rsid w:val="002F5AEF"/>
    <w:rsid w:val="0030520C"/>
    <w:rsid w:val="00347D6D"/>
    <w:rsid w:val="003542AF"/>
    <w:rsid w:val="003812B0"/>
    <w:rsid w:val="00386C64"/>
    <w:rsid w:val="003B37E1"/>
    <w:rsid w:val="003D1936"/>
    <w:rsid w:val="003E34B3"/>
    <w:rsid w:val="00400407"/>
    <w:rsid w:val="00412944"/>
    <w:rsid w:val="004542BD"/>
    <w:rsid w:val="004A6707"/>
    <w:rsid w:val="004D23E9"/>
    <w:rsid w:val="004F27A6"/>
    <w:rsid w:val="00544B8D"/>
    <w:rsid w:val="0057763A"/>
    <w:rsid w:val="00591695"/>
    <w:rsid w:val="00592F4D"/>
    <w:rsid w:val="005F7B83"/>
    <w:rsid w:val="00630134"/>
    <w:rsid w:val="00650D90"/>
    <w:rsid w:val="00664812"/>
    <w:rsid w:val="00692BE2"/>
    <w:rsid w:val="00697BC2"/>
    <w:rsid w:val="006A0378"/>
    <w:rsid w:val="006C0177"/>
    <w:rsid w:val="0070652B"/>
    <w:rsid w:val="00730B3B"/>
    <w:rsid w:val="00735870"/>
    <w:rsid w:val="00736D66"/>
    <w:rsid w:val="0073710D"/>
    <w:rsid w:val="00777098"/>
    <w:rsid w:val="007827A9"/>
    <w:rsid w:val="007A11B5"/>
    <w:rsid w:val="007A69A7"/>
    <w:rsid w:val="00807A13"/>
    <w:rsid w:val="008112FD"/>
    <w:rsid w:val="00856312"/>
    <w:rsid w:val="0086783D"/>
    <w:rsid w:val="00885673"/>
    <w:rsid w:val="00885DE4"/>
    <w:rsid w:val="00893D05"/>
    <w:rsid w:val="00896F1A"/>
    <w:rsid w:val="008A36BA"/>
    <w:rsid w:val="008B2B9E"/>
    <w:rsid w:val="008C01E6"/>
    <w:rsid w:val="008D7CD1"/>
    <w:rsid w:val="008F5D0A"/>
    <w:rsid w:val="009009A4"/>
    <w:rsid w:val="00923B82"/>
    <w:rsid w:val="009279BD"/>
    <w:rsid w:val="009447FA"/>
    <w:rsid w:val="00945C09"/>
    <w:rsid w:val="00946F4A"/>
    <w:rsid w:val="00954C46"/>
    <w:rsid w:val="009609CD"/>
    <w:rsid w:val="0096313A"/>
    <w:rsid w:val="00997B3D"/>
    <w:rsid w:val="009C06E7"/>
    <w:rsid w:val="009F7CBB"/>
    <w:rsid w:val="00A07CCE"/>
    <w:rsid w:val="00A279D7"/>
    <w:rsid w:val="00A35783"/>
    <w:rsid w:val="00A5730A"/>
    <w:rsid w:val="00A65E8D"/>
    <w:rsid w:val="00AA52AA"/>
    <w:rsid w:val="00AC2790"/>
    <w:rsid w:val="00B00D67"/>
    <w:rsid w:val="00B14F4A"/>
    <w:rsid w:val="00B521C0"/>
    <w:rsid w:val="00BB000C"/>
    <w:rsid w:val="00BB0A0A"/>
    <w:rsid w:val="00BE2822"/>
    <w:rsid w:val="00BF1731"/>
    <w:rsid w:val="00C160BD"/>
    <w:rsid w:val="00C27CA2"/>
    <w:rsid w:val="00C45A25"/>
    <w:rsid w:val="00C71AEB"/>
    <w:rsid w:val="00CA1FB0"/>
    <w:rsid w:val="00CA206A"/>
    <w:rsid w:val="00CA6E0B"/>
    <w:rsid w:val="00CC0B9B"/>
    <w:rsid w:val="00CD4209"/>
    <w:rsid w:val="00CD724A"/>
    <w:rsid w:val="00CE4A00"/>
    <w:rsid w:val="00CF1B74"/>
    <w:rsid w:val="00D41E1D"/>
    <w:rsid w:val="00D42CFD"/>
    <w:rsid w:val="00D529EC"/>
    <w:rsid w:val="00D5501F"/>
    <w:rsid w:val="00D927D8"/>
    <w:rsid w:val="00D94823"/>
    <w:rsid w:val="00D95769"/>
    <w:rsid w:val="00DD092B"/>
    <w:rsid w:val="00E10A01"/>
    <w:rsid w:val="00E11819"/>
    <w:rsid w:val="00E203FD"/>
    <w:rsid w:val="00E2167F"/>
    <w:rsid w:val="00E329F4"/>
    <w:rsid w:val="00E4046E"/>
    <w:rsid w:val="00E97DEB"/>
    <w:rsid w:val="00EA39D5"/>
    <w:rsid w:val="00ED29BF"/>
    <w:rsid w:val="00F25949"/>
    <w:rsid w:val="00F41B66"/>
    <w:rsid w:val="00F51491"/>
    <w:rsid w:val="00F63D7D"/>
    <w:rsid w:val="00F9324F"/>
    <w:rsid w:val="00F94003"/>
    <w:rsid w:val="00F96995"/>
    <w:rsid w:val="03122CCF"/>
    <w:rsid w:val="04A30C4C"/>
    <w:rsid w:val="08CC5809"/>
    <w:rsid w:val="0A7A61BD"/>
    <w:rsid w:val="0B66501A"/>
    <w:rsid w:val="0C50423D"/>
    <w:rsid w:val="0FE976DD"/>
    <w:rsid w:val="119C67F9"/>
    <w:rsid w:val="125E3904"/>
    <w:rsid w:val="13820924"/>
    <w:rsid w:val="145163B5"/>
    <w:rsid w:val="147F5C8B"/>
    <w:rsid w:val="14B408E0"/>
    <w:rsid w:val="175956CC"/>
    <w:rsid w:val="177C060B"/>
    <w:rsid w:val="17841608"/>
    <w:rsid w:val="182E603D"/>
    <w:rsid w:val="1977452F"/>
    <w:rsid w:val="1C500717"/>
    <w:rsid w:val="1FC72E9A"/>
    <w:rsid w:val="207F5979"/>
    <w:rsid w:val="2553656D"/>
    <w:rsid w:val="28241E72"/>
    <w:rsid w:val="29163888"/>
    <w:rsid w:val="29262C2A"/>
    <w:rsid w:val="29760C95"/>
    <w:rsid w:val="29C738BA"/>
    <w:rsid w:val="2B72422B"/>
    <w:rsid w:val="2B724EEF"/>
    <w:rsid w:val="2E6D7F83"/>
    <w:rsid w:val="2E7F1560"/>
    <w:rsid w:val="2EC23868"/>
    <w:rsid w:val="2F20110A"/>
    <w:rsid w:val="2FDF3A55"/>
    <w:rsid w:val="30F35839"/>
    <w:rsid w:val="3366655F"/>
    <w:rsid w:val="33BC49EB"/>
    <w:rsid w:val="34886A81"/>
    <w:rsid w:val="35337D0F"/>
    <w:rsid w:val="354178FC"/>
    <w:rsid w:val="35803500"/>
    <w:rsid w:val="360F5769"/>
    <w:rsid w:val="36A135ED"/>
    <w:rsid w:val="38D278B3"/>
    <w:rsid w:val="39681ABA"/>
    <w:rsid w:val="3C541A9E"/>
    <w:rsid w:val="3C5B60FB"/>
    <w:rsid w:val="3D98214D"/>
    <w:rsid w:val="3EF62ED4"/>
    <w:rsid w:val="3FE61943"/>
    <w:rsid w:val="4056331B"/>
    <w:rsid w:val="41B858DD"/>
    <w:rsid w:val="41EB28BD"/>
    <w:rsid w:val="45B7671B"/>
    <w:rsid w:val="467E76D6"/>
    <w:rsid w:val="46FE6F4D"/>
    <w:rsid w:val="477F6868"/>
    <w:rsid w:val="49074554"/>
    <w:rsid w:val="4C470111"/>
    <w:rsid w:val="4DDC2449"/>
    <w:rsid w:val="4F33374C"/>
    <w:rsid w:val="50F3494B"/>
    <w:rsid w:val="51934147"/>
    <w:rsid w:val="51A464C6"/>
    <w:rsid w:val="525A2232"/>
    <w:rsid w:val="52612505"/>
    <w:rsid w:val="530C25A8"/>
    <w:rsid w:val="54472686"/>
    <w:rsid w:val="55A04C0E"/>
    <w:rsid w:val="560221AE"/>
    <w:rsid w:val="56E9366F"/>
    <w:rsid w:val="57381ACF"/>
    <w:rsid w:val="57B453DA"/>
    <w:rsid w:val="58322DC6"/>
    <w:rsid w:val="593473A6"/>
    <w:rsid w:val="5A745417"/>
    <w:rsid w:val="5D026E12"/>
    <w:rsid w:val="5D757815"/>
    <w:rsid w:val="5DDF00D3"/>
    <w:rsid w:val="5ED7589E"/>
    <w:rsid w:val="610C5766"/>
    <w:rsid w:val="61905946"/>
    <w:rsid w:val="624B2E88"/>
    <w:rsid w:val="63591722"/>
    <w:rsid w:val="63AF3A97"/>
    <w:rsid w:val="656F1C57"/>
    <w:rsid w:val="65B00D44"/>
    <w:rsid w:val="65B600D6"/>
    <w:rsid w:val="66086939"/>
    <w:rsid w:val="668F6BFF"/>
    <w:rsid w:val="68604C63"/>
    <w:rsid w:val="68C87F87"/>
    <w:rsid w:val="6B4E13DE"/>
    <w:rsid w:val="6F6542A8"/>
    <w:rsid w:val="703511E7"/>
    <w:rsid w:val="703B2D36"/>
    <w:rsid w:val="719E185E"/>
    <w:rsid w:val="721655F6"/>
    <w:rsid w:val="729667F9"/>
    <w:rsid w:val="732460CF"/>
    <w:rsid w:val="73644D70"/>
    <w:rsid w:val="751451AA"/>
    <w:rsid w:val="75EC7B50"/>
    <w:rsid w:val="765E0E35"/>
    <w:rsid w:val="775C1ED2"/>
    <w:rsid w:val="79113238"/>
    <w:rsid w:val="79B1320F"/>
    <w:rsid w:val="79C16817"/>
    <w:rsid w:val="7A2D298F"/>
    <w:rsid w:val="7AC1717D"/>
    <w:rsid w:val="7AD0378F"/>
    <w:rsid w:val="7B4C27D2"/>
    <w:rsid w:val="7B8F4C49"/>
    <w:rsid w:val="7BF545EA"/>
    <w:rsid w:val="7CD43F6D"/>
    <w:rsid w:val="7DAA1DF6"/>
    <w:rsid w:val="7E597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C94120F-662D-4479-A965-4E45B2C29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uiPriority w:val="99"/>
    <w:unhideWhenUsed/>
    <w:qFormat/>
    <w:pPr>
      <w:tabs>
        <w:tab w:val="center" w:pos="4153"/>
        <w:tab w:val="right" w:pos="8306"/>
      </w:tabs>
      <w:snapToGrid w:val="0"/>
      <w:jc w:val="left"/>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曹群豪(拟稿)</dc:creator>
  <cp:lastModifiedBy>曹群豪(拟稿)</cp:lastModifiedBy>
  <cp:revision>123</cp:revision>
  <cp:lastPrinted>2022-03-03T07:36:00Z</cp:lastPrinted>
  <dcterms:created xsi:type="dcterms:W3CDTF">2021-03-05T00:56:00Z</dcterms:created>
  <dcterms:modified xsi:type="dcterms:W3CDTF">2023-02-22T02:44:00Z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9CDBB4C2981B4AF5B04914FD0FB313DC</vt:lpwstr>
  </property>
</Properties>
</file>