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DA4" w:rsidRDefault="00991552">
      <w:pPr>
        <w:widowControl/>
        <w:spacing w:line="560" w:lineRule="exact"/>
        <w:jc w:val="center"/>
        <w:outlineLvl w:val="1"/>
        <w:rPr>
          <w:rFonts w:ascii="方正小标宋简体" w:eastAsia="方正小标宋简体" w:hAnsi="inherit" w:cs="Helvetica" w:hint="eastAsia"/>
          <w:color w:val="333333"/>
          <w:kern w:val="0"/>
          <w:sz w:val="44"/>
          <w:szCs w:val="44"/>
        </w:rPr>
      </w:pPr>
      <w:r>
        <w:rPr>
          <w:rFonts w:ascii="方正小标宋简体" w:eastAsia="方正小标宋简体" w:hAnsi="inherit" w:cs="Helvetica"/>
          <w:color w:val="333333"/>
          <w:kern w:val="0"/>
          <w:sz w:val="44"/>
          <w:szCs w:val="44"/>
        </w:rPr>
        <w:t>湖北省统计局</w:t>
      </w:r>
      <w:r>
        <w:rPr>
          <w:rFonts w:ascii="方正小标宋简体" w:eastAsia="方正小标宋简体" w:hAnsi="inherit" w:cs="Helvetica" w:hint="eastAsia"/>
          <w:color w:val="333333"/>
          <w:kern w:val="0"/>
          <w:sz w:val="44"/>
          <w:szCs w:val="44"/>
        </w:rPr>
        <w:t>竹山</w:t>
      </w:r>
      <w:r>
        <w:rPr>
          <w:rFonts w:ascii="方正小标宋简体" w:eastAsia="方正小标宋简体" w:hAnsi="inherit" w:cs="Helvetica"/>
          <w:color w:val="333333"/>
          <w:kern w:val="0"/>
          <w:sz w:val="44"/>
          <w:szCs w:val="44"/>
        </w:rPr>
        <w:t>经济社会调查队</w:t>
      </w:r>
    </w:p>
    <w:p w:rsidR="00BE1DA4" w:rsidRDefault="00991552">
      <w:pPr>
        <w:widowControl/>
        <w:spacing w:line="560" w:lineRule="exact"/>
        <w:jc w:val="center"/>
        <w:outlineLvl w:val="1"/>
        <w:rPr>
          <w:rFonts w:ascii="方正小标宋简体" w:eastAsia="方正小标宋简体" w:hAnsi="inherit" w:cs="Helvetica" w:hint="eastAsia"/>
          <w:color w:val="333333"/>
          <w:kern w:val="0"/>
          <w:sz w:val="45"/>
          <w:szCs w:val="45"/>
        </w:rPr>
      </w:pPr>
      <w:r>
        <w:rPr>
          <w:rFonts w:ascii="方正小标宋简体" w:eastAsia="方正小标宋简体" w:hAnsi="inherit" w:cs="Helvetica" w:hint="eastAsia"/>
          <w:color w:val="333333"/>
          <w:kern w:val="0"/>
          <w:sz w:val="44"/>
          <w:szCs w:val="44"/>
        </w:rPr>
        <w:t>2023</w:t>
      </w:r>
      <w:r>
        <w:rPr>
          <w:rFonts w:ascii="方正小标宋简体" w:eastAsia="方正小标宋简体" w:hAnsi="inherit" w:cs="Helvetica" w:hint="eastAsia"/>
          <w:color w:val="333333"/>
          <w:kern w:val="0"/>
          <w:sz w:val="44"/>
          <w:szCs w:val="44"/>
        </w:rPr>
        <w:t>年单位预算公开情况说明</w:t>
      </w:r>
    </w:p>
    <w:p w:rsidR="00BE1DA4" w:rsidRDefault="00991552">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BE1DA4" w:rsidRDefault="00BE1DA4">
      <w:pPr>
        <w:widowControl/>
        <w:spacing w:line="560" w:lineRule="exact"/>
        <w:jc w:val="left"/>
        <w:rPr>
          <w:rFonts w:ascii="仿宋_GB2312" w:eastAsia="仿宋_GB2312" w:hAnsi="仿宋_GB2312" w:cs="仿宋_GB2312"/>
          <w:color w:val="333333"/>
          <w:kern w:val="0"/>
          <w:sz w:val="32"/>
          <w:szCs w:val="32"/>
        </w:rPr>
      </w:pPr>
    </w:p>
    <w:p w:rsidR="00BE1DA4" w:rsidRDefault="00991552">
      <w:pPr>
        <w:widowControl/>
        <w:spacing w:line="560" w:lineRule="exact"/>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一、单位主要职责</w:t>
      </w:r>
    </w:p>
    <w:p w:rsidR="00BE1DA4" w:rsidRDefault="00991552">
      <w:pPr>
        <w:widowControl/>
        <w:spacing w:line="560" w:lineRule="exact"/>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BE1DA4" w:rsidRDefault="00991552">
      <w:pPr>
        <w:widowControl/>
        <w:spacing w:line="560" w:lineRule="exact"/>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BE1DA4" w:rsidRDefault="00991552">
      <w:pPr>
        <w:widowControl/>
        <w:spacing w:line="560" w:lineRule="exact"/>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四、机关运行经费安排情况</w:t>
      </w:r>
    </w:p>
    <w:p w:rsidR="00BE1DA4" w:rsidRDefault="00991552">
      <w:pPr>
        <w:widowControl/>
        <w:spacing w:line="560" w:lineRule="exact"/>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BE1DA4" w:rsidRDefault="00991552">
      <w:pPr>
        <w:widowControl/>
        <w:spacing w:line="560" w:lineRule="exact"/>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六、政府采购预算安排情况</w:t>
      </w:r>
    </w:p>
    <w:p w:rsidR="00BE1DA4" w:rsidRDefault="00991552">
      <w:pPr>
        <w:widowControl/>
        <w:spacing w:line="560" w:lineRule="exact"/>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BE1DA4" w:rsidRDefault="00991552">
      <w:pPr>
        <w:widowControl/>
        <w:spacing w:line="560" w:lineRule="exact"/>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BE1DA4" w:rsidRDefault="00991552">
      <w:pPr>
        <w:widowControl/>
        <w:spacing w:line="560" w:lineRule="exact"/>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BE1DA4" w:rsidRDefault="00991552">
      <w:pPr>
        <w:widowControl/>
        <w:spacing w:line="560" w:lineRule="exact"/>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十、专业名词解释</w:t>
      </w:r>
    </w:p>
    <w:p w:rsidR="00BE1DA4" w:rsidRDefault="00991552">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br w:type="page"/>
      </w:r>
    </w:p>
    <w:p w:rsidR="00BE1DA4" w:rsidRDefault="00991552">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sz w:val="32"/>
          <w:szCs w:val="32"/>
        </w:rPr>
        <w:lastRenderedPageBreak/>
        <w:t>一、</w:t>
      </w:r>
      <w:r>
        <w:rPr>
          <w:rFonts w:ascii="黑体" w:eastAsia="黑体" w:hAnsi="黑体" w:cs="黑体" w:hint="eastAsia"/>
          <w:color w:val="000000" w:themeColor="text1"/>
          <w:kern w:val="0"/>
          <w:sz w:val="32"/>
          <w:szCs w:val="32"/>
        </w:rPr>
        <w:t>单位主要职责</w:t>
      </w:r>
    </w:p>
    <w:p w:rsidR="00BE1DA4" w:rsidRDefault="00991552">
      <w:pPr>
        <w:widowControl/>
        <w:adjustRightInd w:val="0"/>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负责统计数据质量监测和核查；组织实施统计调查和监测工作；参与统计执法相关工作；参与大型国情国力调查等重大统计工作；协助地方统计局开展相关工作；完成省统计局和省级、市级调查监测分局交办的其他工作。</w:t>
      </w:r>
    </w:p>
    <w:p w:rsidR="00BE1DA4" w:rsidRDefault="00991552">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二、机构设置情况</w:t>
      </w:r>
    </w:p>
    <w:p w:rsidR="00BE1DA4" w:rsidRDefault="00991552">
      <w:pPr>
        <w:widowControl/>
        <w:adjustRightInd w:val="0"/>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我单位设</w:t>
      </w:r>
      <w:r>
        <w:rPr>
          <w:rFonts w:ascii="仿宋" w:eastAsia="仿宋" w:hAnsi="仿宋" w:cs="仿宋_GB2312" w:hint="eastAsia"/>
          <w:color w:val="000000" w:themeColor="text1"/>
          <w:sz w:val="32"/>
          <w:szCs w:val="32"/>
        </w:rPr>
        <w:t>2</w:t>
      </w:r>
      <w:r>
        <w:rPr>
          <w:rFonts w:ascii="仿宋" w:eastAsia="仿宋" w:hAnsi="仿宋" w:cs="仿宋_GB2312" w:hint="eastAsia"/>
          <w:color w:val="000000" w:themeColor="text1"/>
          <w:sz w:val="32"/>
          <w:szCs w:val="32"/>
        </w:rPr>
        <w:t>个内设机构：调查监测</w:t>
      </w:r>
      <w:proofErr w:type="gramStart"/>
      <w:r>
        <w:rPr>
          <w:rFonts w:ascii="仿宋" w:eastAsia="仿宋" w:hAnsi="仿宋" w:cs="仿宋_GB2312" w:hint="eastAsia"/>
          <w:color w:val="000000" w:themeColor="text1"/>
          <w:sz w:val="32"/>
          <w:szCs w:val="32"/>
        </w:rPr>
        <w:t>一</w:t>
      </w:r>
      <w:proofErr w:type="gramEnd"/>
      <w:r>
        <w:rPr>
          <w:rFonts w:ascii="仿宋" w:eastAsia="仿宋" w:hAnsi="仿宋" w:cs="仿宋_GB2312" w:hint="eastAsia"/>
          <w:color w:val="000000" w:themeColor="text1"/>
          <w:sz w:val="32"/>
          <w:szCs w:val="32"/>
        </w:rPr>
        <w:t>科、调查监测二科。</w:t>
      </w:r>
    </w:p>
    <w:p w:rsidR="00BE1DA4" w:rsidRDefault="00991552">
      <w:pPr>
        <w:widowControl/>
        <w:adjustRightInd w:val="0"/>
        <w:spacing w:line="560" w:lineRule="exact"/>
        <w:ind w:firstLineChars="200" w:firstLine="643"/>
        <w:rPr>
          <w:rFonts w:ascii="仿宋" w:eastAsia="仿宋" w:hAnsi="仿宋" w:cs="仿宋_GB2312"/>
          <w:color w:val="000000" w:themeColor="text1"/>
          <w:sz w:val="32"/>
          <w:szCs w:val="32"/>
        </w:rPr>
      </w:pPr>
      <w:r>
        <w:rPr>
          <w:rFonts w:ascii="楷体" w:eastAsia="楷体" w:hAnsi="楷体" w:cs="楷体" w:hint="eastAsia"/>
          <w:b/>
          <w:bCs/>
          <w:color w:val="000000" w:themeColor="text1"/>
          <w:sz w:val="32"/>
          <w:szCs w:val="32"/>
        </w:rPr>
        <w:t>1.</w:t>
      </w:r>
      <w:r>
        <w:rPr>
          <w:rFonts w:ascii="楷体" w:eastAsia="楷体" w:hAnsi="楷体" w:cs="楷体" w:hint="eastAsia"/>
          <w:b/>
          <w:bCs/>
          <w:color w:val="000000" w:themeColor="text1"/>
          <w:sz w:val="32"/>
          <w:szCs w:val="32"/>
        </w:rPr>
        <w:t>调查监测</w:t>
      </w:r>
      <w:proofErr w:type="gramStart"/>
      <w:r>
        <w:rPr>
          <w:rFonts w:ascii="楷体" w:eastAsia="楷体" w:hAnsi="楷体" w:cs="楷体" w:hint="eastAsia"/>
          <w:b/>
          <w:bCs/>
          <w:color w:val="000000" w:themeColor="text1"/>
          <w:sz w:val="32"/>
          <w:szCs w:val="32"/>
        </w:rPr>
        <w:t>一</w:t>
      </w:r>
      <w:proofErr w:type="gramEnd"/>
      <w:r>
        <w:rPr>
          <w:rFonts w:ascii="楷体" w:eastAsia="楷体" w:hAnsi="楷体" w:cs="楷体" w:hint="eastAsia"/>
          <w:b/>
          <w:bCs/>
          <w:color w:val="000000" w:themeColor="text1"/>
          <w:sz w:val="32"/>
          <w:szCs w:val="32"/>
        </w:rPr>
        <w:t>科的主要职责是</w:t>
      </w:r>
      <w:r>
        <w:rPr>
          <w:rFonts w:ascii="仿宋" w:eastAsia="仿宋" w:hAnsi="仿宋" w:cs="仿宋_GB2312" w:hint="eastAsia"/>
          <w:color w:val="000000" w:themeColor="text1"/>
          <w:sz w:val="32"/>
          <w:szCs w:val="32"/>
        </w:rPr>
        <w:t>:</w:t>
      </w:r>
      <w:r>
        <w:rPr>
          <w:rFonts w:ascii="仿宋" w:eastAsia="仿宋" w:hAnsi="仿宋" w:cs="仿宋_GB2312" w:hint="eastAsia"/>
          <w:color w:val="000000" w:themeColor="text1"/>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rsidR="00BE1DA4" w:rsidRDefault="00991552">
      <w:pPr>
        <w:widowControl/>
        <w:adjustRightInd w:val="0"/>
        <w:spacing w:line="560" w:lineRule="exact"/>
        <w:ind w:firstLineChars="200" w:firstLine="643"/>
        <w:rPr>
          <w:rFonts w:ascii="仿宋" w:eastAsia="仿宋" w:hAnsi="仿宋" w:cs="仿宋_GB2312"/>
          <w:color w:val="000000" w:themeColor="text1"/>
          <w:sz w:val="32"/>
          <w:szCs w:val="32"/>
        </w:rPr>
      </w:pPr>
      <w:r>
        <w:rPr>
          <w:rFonts w:ascii="楷体" w:eastAsia="楷体" w:hAnsi="楷体" w:cs="楷体" w:hint="eastAsia"/>
          <w:b/>
          <w:bCs/>
          <w:color w:val="000000" w:themeColor="text1"/>
          <w:sz w:val="32"/>
          <w:szCs w:val="32"/>
        </w:rPr>
        <w:t>2.</w:t>
      </w:r>
      <w:r>
        <w:rPr>
          <w:rFonts w:ascii="楷体" w:eastAsia="楷体" w:hAnsi="楷体" w:cs="楷体" w:hint="eastAsia"/>
          <w:b/>
          <w:bCs/>
          <w:color w:val="000000" w:themeColor="text1"/>
          <w:sz w:val="32"/>
          <w:szCs w:val="32"/>
        </w:rPr>
        <w:t>调查监测二科的主要职责是</w:t>
      </w:r>
      <w:r>
        <w:rPr>
          <w:rFonts w:ascii="楷体" w:eastAsia="楷体" w:hAnsi="楷体" w:cs="楷体" w:hint="eastAsia"/>
          <w:b/>
          <w:bCs/>
          <w:color w:val="000000" w:themeColor="text1"/>
          <w:sz w:val="32"/>
          <w:szCs w:val="32"/>
        </w:rPr>
        <w:t>:</w:t>
      </w:r>
      <w:r>
        <w:rPr>
          <w:rFonts w:ascii="仿宋" w:eastAsia="仿宋" w:hAnsi="仿宋" w:cs="仿宋_GB2312" w:hint="eastAsia"/>
          <w:color w:val="000000" w:themeColor="text1"/>
          <w:sz w:val="32"/>
          <w:szCs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BE1DA4" w:rsidRDefault="00991552">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三、预算收支及增减变化情况</w:t>
      </w:r>
    </w:p>
    <w:p w:rsidR="00BE1DA4" w:rsidRDefault="00991552">
      <w:pPr>
        <w:widowControl/>
        <w:adjustRightInd w:val="0"/>
        <w:spacing w:line="560" w:lineRule="exact"/>
        <w:ind w:firstLineChars="200" w:firstLine="643"/>
        <w:rPr>
          <w:rFonts w:ascii="仿宋" w:eastAsia="仿宋" w:hAnsi="仿宋" w:cs="仿宋_GB2312"/>
          <w:color w:val="000000" w:themeColor="text1"/>
          <w:sz w:val="32"/>
          <w:szCs w:val="32"/>
        </w:rPr>
      </w:pPr>
      <w:r>
        <w:rPr>
          <w:rFonts w:ascii="楷体" w:eastAsia="楷体" w:hAnsi="楷体" w:cs="Helvetica"/>
          <w:b/>
          <w:color w:val="333333"/>
          <w:kern w:val="0"/>
          <w:sz w:val="32"/>
          <w:szCs w:val="32"/>
        </w:rPr>
        <w:t>1.</w:t>
      </w:r>
      <w:r>
        <w:rPr>
          <w:rFonts w:ascii="楷体" w:eastAsia="楷体" w:hAnsi="楷体" w:cs="Helvetica" w:hint="eastAsia"/>
          <w:b/>
          <w:color w:val="333333"/>
          <w:kern w:val="0"/>
          <w:sz w:val="32"/>
          <w:szCs w:val="32"/>
        </w:rPr>
        <w:t>预算收入情况</w:t>
      </w:r>
      <w:r>
        <w:rPr>
          <w:rFonts w:ascii="楷体" w:eastAsia="楷体" w:hAnsi="楷体" w:cs="Helvetica" w:hint="eastAsia"/>
          <w:b/>
          <w:color w:val="333333"/>
          <w:kern w:val="0"/>
          <w:sz w:val="32"/>
          <w:szCs w:val="32"/>
        </w:rPr>
        <w:t>:</w:t>
      </w:r>
      <w:r>
        <w:rPr>
          <w:rFonts w:ascii="仿宋" w:eastAsia="仿宋" w:hAnsi="仿宋" w:cs="仿宋_GB2312" w:hint="eastAsia"/>
          <w:color w:val="000000" w:themeColor="text1"/>
          <w:sz w:val="32"/>
          <w:szCs w:val="32"/>
        </w:rPr>
        <w:t>2023</w:t>
      </w:r>
      <w:r>
        <w:rPr>
          <w:rFonts w:ascii="仿宋" w:eastAsia="仿宋" w:hAnsi="仿宋" w:cs="仿宋_GB2312" w:hint="eastAsia"/>
          <w:color w:val="000000" w:themeColor="text1"/>
          <w:sz w:val="32"/>
          <w:szCs w:val="32"/>
        </w:rPr>
        <w:t>年本年收入为</w:t>
      </w:r>
      <w:r>
        <w:rPr>
          <w:rFonts w:ascii="仿宋" w:eastAsia="仿宋" w:hAnsi="仿宋" w:cs="仿宋_GB2312" w:hint="eastAsia"/>
          <w:color w:val="000000" w:themeColor="text1"/>
          <w:sz w:val="32"/>
          <w:szCs w:val="32"/>
        </w:rPr>
        <w:t>95.12</w:t>
      </w:r>
      <w:r>
        <w:rPr>
          <w:rFonts w:ascii="仿宋" w:eastAsia="仿宋" w:hAnsi="仿宋" w:cs="仿宋_GB2312" w:hint="eastAsia"/>
          <w:color w:val="000000" w:themeColor="text1"/>
          <w:sz w:val="32"/>
          <w:szCs w:val="32"/>
        </w:rPr>
        <w:t>万元，比上年增加</w:t>
      </w:r>
      <w:r>
        <w:rPr>
          <w:rFonts w:ascii="仿宋" w:eastAsia="仿宋" w:hAnsi="仿宋" w:cs="仿宋_GB2312" w:hint="eastAsia"/>
          <w:color w:val="000000" w:themeColor="text1"/>
          <w:sz w:val="32"/>
          <w:szCs w:val="32"/>
        </w:rPr>
        <w:t>20.12</w:t>
      </w:r>
      <w:r>
        <w:rPr>
          <w:rFonts w:ascii="仿宋" w:eastAsia="仿宋" w:hAnsi="仿宋" w:cs="仿宋_GB2312" w:hint="eastAsia"/>
          <w:color w:val="000000" w:themeColor="text1"/>
          <w:sz w:val="32"/>
          <w:szCs w:val="32"/>
        </w:rPr>
        <w:t>万元，增加</w:t>
      </w:r>
      <w:r>
        <w:rPr>
          <w:rFonts w:ascii="仿宋" w:eastAsia="仿宋" w:hAnsi="仿宋" w:cs="仿宋_GB2312" w:hint="eastAsia"/>
          <w:color w:val="000000" w:themeColor="text1"/>
          <w:sz w:val="32"/>
          <w:szCs w:val="32"/>
        </w:rPr>
        <w:t>26.8%</w:t>
      </w:r>
      <w:r>
        <w:rPr>
          <w:rFonts w:ascii="仿宋" w:eastAsia="仿宋" w:hAnsi="仿宋" w:cs="仿宋_GB2312" w:hint="eastAsia"/>
          <w:color w:val="000000" w:themeColor="text1"/>
          <w:sz w:val="32"/>
          <w:szCs w:val="32"/>
        </w:rPr>
        <w:t>。其中，经费拨款</w:t>
      </w:r>
      <w:r>
        <w:rPr>
          <w:rFonts w:ascii="仿宋" w:eastAsia="仿宋" w:hAnsi="仿宋" w:cs="仿宋_GB2312" w:hint="eastAsia"/>
          <w:color w:val="000000" w:themeColor="text1"/>
          <w:sz w:val="32"/>
          <w:szCs w:val="32"/>
        </w:rPr>
        <w:t>95.12</w:t>
      </w:r>
      <w:r>
        <w:rPr>
          <w:rFonts w:ascii="仿宋" w:eastAsia="仿宋" w:hAnsi="仿宋" w:cs="仿宋_GB2312" w:hint="eastAsia"/>
          <w:color w:val="000000" w:themeColor="text1"/>
          <w:sz w:val="32"/>
          <w:szCs w:val="32"/>
        </w:rPr>
        <w:t>万元，占本年收入的</w:t>
      </w:r>
      <w:r>
        <w:rPr>
          <w:rFonts w:ascii="仿宋" w:eastAsia="仿宋" w:hAnsi="仿宋" w:cs="仿宋_GB2312" w:hint="eastAsia"/>
          <w:color w:val="000000" w:themeColor="text1"/>
          <w:sz w:val="32"/>
          <w:szCs w:val="32"/>
        </w:rPr>
        <w:t>100%</w:t>
      </w:r>
      <w:r>
        <w:rPr>
          <w:rFonts w:ascii="仿宋" w:eastAsia="仿宋" w:hAnsi="仿宋" w:cs="仿宋_GB2312" w:hint="eastAsia"/>
          <w:color w:val="000000" w:themeColor="text1"/>
          <w:sz w:val="32"/>
          <w:szCs w:val="32"/>
        </w:rPr>
        <w:t>，</w:t>
      </w:r>
      <w:proofErr w:type="gramStart"/>
      <w:r>
        <w:rPr>
          <w:rFonts w:ascii="仿宋" w:eastAsia="仿宋" w:hAnsi="仿宋" w:cs="仿宋_GB2312" w:hint="eastAsia"/>
          <w:color w:val="000000" w:themeColor="text1"/>
          <w:sz w:val="32"/>
          <w:szCs w:val="32"/>
        </w:rPr>
        <w:t>无上年</w:t>
      </w:r>
      <w:proofErr w:type="gramEnd"/>
      <w:r>
        <w:rPr>
          <w:rFonts w:ascii="仿宋" w:eastAsia="仿宋" w:hAnsi="仿宋" w:cs="仿宋_GB2312" w:hint="eastAsia"/>
          <w:color w:val="000000" w:themeColor="text1"/>
          <w:sz w:val="32"/>
          <w:szCs w:val="32"/>
        </w:rPr>
        <w:t>结转经费和其他收入预算。</w:t>
      </w:r>
    </w:p>
    <w:p w:rsidR="00BE1DA4" w:rsidRDefault="00991552">
      <w:pPr>
        <w:widowControl/>
        <w:adjustRightInd w:val="0"/>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收入增加原因：</w:t>
      </w:r>
      <w:r>
        <w:rPr>
          <w:rFonts w:ascii="仿宋" w:eastAsia="仿宋" w:hAnsi="仿宋" w:cs="仿宋_GB2312" w:hint="eastAsia"/>
          <w:color w:val="000000" w:themeColor="text1"/>
          <w:sz w:val="32"/>
          <w:szCs w:val="32"/>
        </w:rPr>
        <w:t>经费拨款</w:t>
      </w:r>
      <w:r>
        <w:rPr>
          <w:rFonts w:ascii="仿宋" w:eastAsia="仿宋" w:hAnsi="仿宋" w:cs="仿宋_GB2312" w:hint="eastAsia"/>
          <w:color w:val="000000" w:themeColor="text1"/>
          <w:sz w:val="32"/>
          <w:szCs w:val="32"/>
        </w:rPr>
        <w:t>增加</w:t>
      </w:r>
      <w:r>
        <w:rPr>
          <w:rFonts w:ascii="仿宋" w:eastAsia="仿宋" w:hAnsi="仿宋" w:cs="仿宋_GB2312"/>
          <w:color w:val="000000" w:themeColor="text1"/>
          <w:sz w:val="32"/>
          <w:szCs w:val="32"/>
        </w:rPr>
        <w:t>20.12</w:t>
      </w:r>
      <w:r>
        <w:rPr>
          <w:rFonts w:ascii="仿宋" w:eastAsia="仿宋" w:hAnsi="仿宋" w:cs="仿宋_GB2312" w:hint="eastAsia"/>
          <w:color w:val="000000" w:themeColor="text1"/>
          <w:sz w:val="32"/>
          <w:szCs w:val="32"/>
        </w:rPr>
        <w:t>万元。</w:t>
      </w:r>
    </w:p>
    <w:p w:rsidR="00BE1DA4" w:rsidRDefault="00991552">
      <w:pPr>
        <w:widowControl/>
        <w:adjustRightInd w:val="0"/>
        <w:spacing w:line="560" w:lineRule="exact"/>
        <w:ind w:firstLineChars="200" w:firstLine="643"/>
        <w:rPr>
          <w:rFonts w:ascii="仿宋" w:eastAsia="仿宋" w:hAnsi="仿宋" w:cs="仿宋_GB2312"/>
          <w:color w:val="000000" w:themeColor="text1"/>
          <w:sz w:val="32"/>
          <w:szCs w:val="32"/>
        </w:rPr>
      </w:pPr>
      <w:r>
        <w:rPr>
          <w:rFonts w:ascii="楷体" w:eastAsia="楷体" w:hAnsi="楷体" w:cs="Helvetica" w:hint="eastAsia"/>
          <w:b/>
          <w:bCs/>
          <w:color w:val="333333"/>
          <w:kern w:val="0"/>
          <w:sz w:val="32"/>
          <w:szCs w:val="32"/>
        </w:rPr>
        <w:t>2.</w:t>
      </w:r>
      <w:r>
        <w:rPr>
          <w:rFonts w:ascii="楷体" w:eastAsia="楷体" w:hAnsi="楷体" w:cs="Helvetica" w:hint="eastAsia"/>
          <w:b/>
          <w:bCs/>
          <w:color w:val="333333"/>
          <w:kern w:val="0"/>
          <w:sz w:val="32"/>
          <w:szCs w:val="32"/>
        </w:rPr>
        <w:t>预算支</w:t>
      </w:r>
      <w:r>
        <w:rPr>
          <w:rFonts w:ascii="楷体" w:eastAsia="楷体" w:hAnsi="楷体" w:cs="Helvetica"/>
          <w:b/>
          <w:bCs/>
          <w:color w:val="333333"/>
          <w:kern w:val="0"/>
          <w:sz w:val="32"/>
          <w:szCs w:val="32"/>
        </w:rPr>
        <w:t>出</w:t>
      </w:r>
      <w:r>
        <w:rPr>
          <w:rFonts w:ascii="楷体" w:eastAsia="楷体" w:hAnsi="楷体" w:cs="Helvetica" w:hint="eastAsia"/>
          <w:b/>
          <w:bCs/>
          <w:color w:val="333333"/>
          <w:kern w:val="0"/>
          <w:sz w:val="32"/>
          <w:szCs w:val="32"/>
        </w:rPr>
        <w:t>情况：</w:t>
      </w:r>
      <w:r>
        <w:rPr>
          <w:rFonts w:ascii="仿宋" w:eastAsia="仿宋" w:hAnsi="仿宋" w:cs="仿宋_GB2312" w:hint="eastAsia"/>
          <w:color w:val="000000" w:themeColor="text1"/>
          <w:sz w:val="32"/>
          <w:szCs w:val="32"/>
        </w:rPr>
        <w:t>2023</w:t>
      </w:r>
      <w:r>
        <w:rPr>
          <w:rFonts w:ascii="仿宋" w:eastAsia="仿宋" w:hAnsi="仿宋" w:cs="仿宋_GB2312" w:hint="eastAsia"/>
          <w:color w:val="000000" w:themeColor="text1"/>
          <w:sz w:val="32"/>
          <w:szCs w:val="32"/>
        </w:rPr>
        <w:t>年本年支出</w:t>
      </w:r>
      <w:r>
        <w:rPr>
          <w:rFonts w:ascii="仿宋" w:eastAsia="仿宋" w:hAnsi="仿宋" w:cs="仿宋_GB2312" w:hint="eastAsia"/>
          <w:color w:val="000000" w:themeColor="text1"/>
          <w:sz w:val="32"/>
          <w:szCs w:val="32"/>
        </w:rPr>
        <w:t>95.12</w:t>
      </w:r>
      <w:r>
        <w:rPr>
          <w:rFonts w:ascii="仿宋" w:eastAsia="仿宋" w:hAnsi="仿宋" w:cs="仿宋_GB2312" w:hint="eastAsia"/>
          <w:color w:val="000000" w:themeColor="text1"/>
          <w:sz w:val="32"/>
          <w:szCs w:val="32"/>
        </w:rPr>
        <w:t>万元</w:t>
      </w:r>
      <w:r>
        <w:rPr>
          <w:rFonts w:ascii="仿宋" w:eastAsia="仿宋" w:hAnsi="仿宋" w:cs="仿宋_GB2312" w:hint="eastAsia"/>
          <w:color w:val="000000" w:themeColor="text1"/>
          <w:sz w:val="32"/>
          <w:szCs w:val="32"/>
        </w:rPr>
        <w:t>,</w:t>
      </w:r>
      <w:r>
        <w:rPr>
          <w:rFonts w:ascii="仿宋" w:eastAsia="仿宋" w:hAnsi="仿宋" w:cs="仿宋_GB2312" w:hint="eastAsia"/>
          <w:color w:val="000000" w:themeColor="text1"/>
          <w:sz w:val="32"/>
          <w:szCs w:val="32"/>
        </w:rPr>
        <w:t>比上年增加</w:t>
      </w:r>
      <w:r>
        <w:rPr>
          <w:rFonts w:ascii="仿宋" w:eastAsia="仿宋" w:hAnsi="仿宋" w:cs="仿宋_GB2312" w:hint="eastAsia"/>
          <w:color w:val="000000" w:themeColor="text1"/>
          <w:sz w:val="32"/>
          <w:szCs w:val="32"/>
        </w:rPr>
        <w:t>20.12</w:t>
      </w:r>
      <w:r>
        <w:rPr>
          <w:rFonts w:ascii="仿宋" w:eastAsia="仿宋" w:hAnsi="仿宋" w:cs="仿宋_GB2312" w:hint="eastAsia"/>
          <w:color w:val="000000" w:themeColor="text1"/>
          <w:sz w:val="32"/>
          <w:szCs w:val="32"/>
        </w:rPr>
        <w:t>万</w:t>
      </w:r>
      <w:r>
        <w:rPr>
          <w:rFonts w:ascii="仿宋" w:eastAsia="仿宋" w:hAnsi="仿宋" w:cs="仿宋_GB2312"/>
          <w:color w:val="000000" w:themeColor="text1"/>
          <w:sz w:val="32"/>
          <w:szCs w:val="32"/>
        </w:rPr>
        <w:t>元，</w:t>
      </w:r>
      <w:r>
        <w:rPr>
          <w:rFonts w:ascii="仿宋" w:eastAsia="仿宋" w:hAnsi="仿宋" w:cs="仿宋_GB2312" w:hint="eastAsia"/>
          <w:color w:val="000000" w:themeColor="text1"/>
          <w:sz w:val="32"/>
          <w:szCs w:val="32"/>
        </w:rPr>
        <w:t>增加</w:t>
      </w:r>
      <w:r>
        <w:rPr>
          <w:rFonts w:ascii="仿宋" w:eastAsia="仿宋" w:hAnsi="仿宋" w:cs="仿宋_GB2312" w:hint="eastAsia"/>
          <w:color w:val="000000" w:themeColor="text1"/>
          <w:sz w:val="32"/>
          <w:szCs w:val="32"/>
        </w:rPr>
        <w:t>26.8%</w:t>
      </w:r>
      <w:r>
        <w:rPr>
          <w:rFonts w:ascii="仿宋" w:eastAsia="仿宋" w:hAnsi="仿宋" w:cs="仿宋_GB2312" w:hint="eastAsia"/>
          <w:color w:val="000000" w:themeColor="text1"/>
          <w:sz w:val="32"/>
          <w:szCs w:val="32"/>
        </w:rPr>
        <w:t>。其中，基本支出</w:t>
      </w:r>
      <w:r>
        <w:rPr>
          <w:rFonts w:ascii="仿宋" w:eastAsia="仿宋" w:hAnsi="仿宋" w:cs="仿宋_GB2312" w:hint="eastAsia"/>
          <w:color w:val="000000" w:themeColor="text1"/>
          <w:sz w:val="32"/>
          <w:szCs w:val="32"/>
        </w:rPr>
        <w:t>85.12</w:t>
      </w:r>
      <w:r>
        <w:rPr>
          <w:rFonts w:ascii="仿宋" w:eastAsia="仿宋" w:hAnsi="仿宋" w:cs="仿宋_GB2312" w:hint="eastAsia"/>
          <w:color w:val="000000" w:themeColor="text1"/>
          <w:sz w:val="32"/>
          <w:szCs w:val="32"/>
        </w:rPr>
        <w:t>万元，</w:t>
      </w:r>
      <w:r>
        <w:rPr>
          <w:rFonts w:ascii="仿宋" w:eastAsia="仿宋" w:hAnsi="仿宋" w:cs="仿宋_GB2312" w:hint="eastAsia"/>
          <w:color w:val="000000" w:themeColor="text1"/>
          <w:sz w:val="32"/>
          <w:szCs w:val="32"/>
        </w:rPr>
        <w:lastRenderedPageBreak/>
        <w:t>占总支出的</w:t>
      </w:r>
      <w:r>
        <w:rPr>
          <w:rFonts w:ascii="仿宋" w:eastAsia="仿宋" w:hAnsi="仿宋" w:cs="仿宋_GB2312" w:hint="eastAsia"/>
          <w:color w:val="000000" w:themeColor="text1"/>
          <w:sz w:val="32"/>
          <w:szCs w:val="32"/>
        </w:rPr>
        <w:t>89.5%</w:t>
      </w:r>
      <w:r>
        <w:rPr>
          <w:rFonts w:ascii="仿宋" w:eastAsia="仿宋" w:hAnsi="仿宋" w:cs="仿宋_GB2312" w:hint="eastAsia"/>
          <w:color w:val="000000" w:themeColor="text1"/>
          <w:sz w:val="32"/>
          <w:szCs w:val="32"/>
        </w:rPr>
        <w:t>；项目支出</w:t>
      </w:r>
      <w:r>
        <w:rPr>
          <w:rFonts w:ascii="仿宋" w:eastAsia="仿宋" w:hAnsi="仿宋" w:cs="仿宋_GB2312" w:hint="eastAsia"/>
          <w:color w:val="000000" w:themeColor="text1"/>
          <w:sz w:val="32"/>
          <w:szCs w:val="32"/>
        </w:rPr>
        <w:t>10</w:t>
      </w:r>
      <w:r>
        <w:rPr>
          <w:rFonts w:ascii="仿宋" w:eastAsia="仿宋" w:hAnsi="仿宋" w:cs="仿宋_GB2312" w:hint="eastAsia"/>
          <w:color w:val="000000" w:themeColor="text1"/>
          <w:sz w:val="32"/>
          <w:szCs w:val="32"/>
        </w:rPr>
        <w:t>万元，占总支出的</w:t>
      </w:r>
      <w:r>
        <w:rPr>
          <w:rFonts w:ascii="仿宋" w:eastAsia="仿宋" w:hAnsi="仿宋" w:cs="仿宋_GB2312" w:hint="eastAsia"/>
          <w:color w:val="000000" w:themeColor="text1"/>
          <w:sz w:val="32"/>
          <w:szCs w:val="32"/>
        </w:rPr>
        <w:t>10.5%</w:t>
      </w:r>
      <w:r>
        <w:rPr>
          <w:rFonts w:ascii="仿宋" w:eastAsia="仿宋" w:hAnsi="仿宋" w:cs="仿宋_GB2312" w:hint="eastAsia"/>
          <w:color w:val="000000" w:themeColor="text1"/>
          <w:sz w:val="32"/>
          <w:szCs w:val="32"/>
        </w:rPr>
        <w:t>。本年支出构成为：一般公共服务支出</w:t>
      </w:r>
      <w:r>
        <w:rPr>
          <w:rFonts w:ascii="仿宋" w:eastAsia="仿宋" w:hAnsi="仿宋" w:cs="仿宋_GB2312" w:hint="eastAsia"/>
          <w:color w:val="000000" w:themeColor="text1"/>
          <w:sz w:val="32"/>
          <w:szCs w:val="32"/>
        </w:rPr>
        <w:t>78</w:t>
      </w:r>
      <w:r>
        <w:rPr>
          <w:rFonts w:ascii="仿宋" w:eastAsia="仿宋" w:hAnsi="仿宋" w:cs="仿宋_GB2312" w:hint="eastAsia"/>
          <w:color w:val="000000" w:themeColor="text1"/>
          <w:sz w:val="32"/>
          <w:szCs w:val="32"/>
        </w:rPr>
        <w:t>万元，占本年支出</w:t>
      </w:r>
      <w:r>
        <w:rPr>
          <w:rFonts w:ascii="仿宋" w:eastAsia="仿宋" w:hAnsi="仿宋" w:cs="仿宋_GB2312" w:hint="eastAsia"/>
          <w:color w:val="000000" w:themeColor="text1"/>
          <w:sz w:val="32"/>
          <w:szCs w:val="32"/>
        </w:rPr>
        <w:t>82%</w:t>
      </w:r>
      <w:r>
        <w:rPr>
          <w:rFonts w:ascii="仿宋" w:eastAsia="仿宋" w:hAnsi="仿宋" w:cs="仿宋_GB2312" w:hint="eastAsia"/>
          <w:color w:val="000000" w:themeColor="text1"/>
          <w:sz w:val="32"/>
          <w:szCs w:val="32"/>
        </w:rPr>
        <w:t>；社会保障和就业支出</w:t>
      </w:r>
      <w:r>
        <w:rPr>
          <w:rFonts w:ascii="仿宋" w:eastAsia="仿宋" w:hAnsi="仿宋" w:cs="仿宋_GB2312" w:hint="eastAsia"/>
          <w:color w:val="000000" w:themeColor="text1"/>
          <w:sz w:val="32"/>
          <w:szCs w:val="32"/>
        </w:rPr>
        <w:t>11.12</w:t>
      </w:r>
      <w:r>
        <w:rPr>
          <w:rFonts w:ascii="仿宋" w:eastAsia="仿宋" w:hAnsi="仿宋" w:cs="仿宋_GB2312" w:hint="eastAsia"/>
          <w:color w:val="000000" w:themeColor="text1"/>
          <w:sz w:val="32"/>
          <w:szCs w:val="32"/>
        </w:rPr>
        <w:t>万元，占本年支出</w:t>
      </w:r>
      <w:r>
        <w:rPr>
          <w:rFonts w:ascii="仿宋" w:eastAsia="仿宋" w:hAnsi="仿宋" w:cs="仿宋_GB2312" w:hint="eastAsia"/>
          <w:color w:val="000000" w:themeColor="text1"/>
          <w:sz w:val="32"/>
          <w:szCs w:val="32"/>
        </w:rPr>
        <w:t>11.7%</w:t>
      </w:r>
      <w:r>
        <w:rPr>
          <w:rFonts w:ascii="仿宋" w:eastAsia="仿宋" w:hAnsi="仿宋" w:cs="仿宋_GB2312" w:hint="eastAsia"/>
          <w:color w:val="000000" w:themeColor="text1"/>
          <w:sz w:val="32"/>
          <w:szCs w:val="32"/>
        </w:rPr>
        <w:t>；住房保障支出</w:t>
      </w:r>
      <w:r>
        <w:rPr>
          <w:rFonts w:ascii="仿宋" w:eastAsia="仿宋" w:hAnsi="仿宋" w:cs="仿宋_GB2312" w:hint="eastAsia"/>
          <w:color w:val="000000" w:themeColor="text1"/>
          <w:sz w:val="32"/>
          <w:szCs w:val="32"/>
        </w:rPr>
        <w:t>6</w:t>
      </w:r>
      <w:r>
        <w:rPr>
          <w:rFonts w:ascii="仿宋" w:eastAsia="仿宋" w:hAnsi="仿宋" w:cs="仿宋_GB2312" w:hint="eastAsia"/>
          <w:color w:val="000000" w:themeColor="text1"/>
          <w:sz w:val="32"/>
          <w:szCs w:val="32"/>
        </w:rPr>
        <w:t>万元，占本年支出</w:t>
      </w:r>
      <w:r>
        <w:rPr>
          <w:rFonts w:ascii="仿宋" w:eastAsia="仿宋" w:hAnsi="仿宋" w:cs="仿宋_GB2312" w:hint="eastAsia"/>
          <w:color w:val="000000" w:themeColor="text1"/>
          <w:sz w:val="32"/>
          <w:szCs w:val="32"/>
        </w:rPr>
        <w:t>6.3%</w:t>
      </w:r>
      <w:r>
        <w:rPr>
          <w:rFonts w:ascii="仿宋" w:eastAsia="仿宋" w:hAnsi="仿宋" w:cs="仿宋_GB2312" w:hint="eastAsia"/>
          <w:color w:val="000000" w:themeColor="text1"/>
          <w:sz w:val="32"/>
          <w:szCs w:val="32"/>
        </w:rPr>
        <w:t>。</w:t>
      </w:r>
    </w:p>
    <w:p w:rsidR="00BE1DA4" w:rsidRDefault="00991552">
      <w:pPr>
        <w:widowControl/>
        <w:adjustRightInd w:val="0"/>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支出增加原因：（</w:t>
      </w:r>
      <w:r>
        <w:rPr>
          <w:rFonts w:ascii="仿宋" w:eastAsia="仿宋" w:hAnsi="仿宋" w:cs="仿宋_GB2312" w:hint="eastAsia"/>
          <w:color w:val="000000" w:themeColor="text1"/>
          <w:sz w:val="32"/>
          <w:szCs w:val="32"/>
        </w:rPr>
        <w:t>1</w:t>
      </w:r>
      <w:r>
        <w:rPr>
          <w:rFonts w:ascii="仿宋" w:eastAsia="仿宋" w:hAnsi="仿宋" w:cs="仿宋_GB2312" w:hint="eastAsia"/>
          <w:color w:val="000000" w:themeColor="text1"/>
          <w:sz w:val="32"/>
          <w:szCs w:val="32"/>
        </w:rPr>
        <w:t>）基本支出</w:t>
      </w:r>
      <w:r>
        <w:rPr>
          <w:rFonts w:ascii="仿宋" w:eastAsia="仿宋" w:hAnsi="仿宋" w:cs="仿宋_GB2312" w:hint="eastAsia"/>
          <w:color w:val="000000" w:themeColor="text1"/>
          <w:sz w:val="32"/>
          <w:szCs w:val="32"/>
        </w:rPr>
        <w:t>85.12</w:t>
      </w:r>
      <w:r>
        <w:rPr>
          <w:rFonts w:ascii="仿宋" w:eastAsia="仿宋" w:hAnsi="仿宋" w:cs="仿宋_GB2312" w:hint="eastAsia"/>
          <w:color w:val="000000" w:themeColor="text1"/>
          <w:sz w:val="32"/>
          <w:szCs w:val="32"/>
        </w:rPr>
        <w:t>万元，比上年增加</w:t>
      </w:r>
      <w:r>
        <w:rPr>
          <w:rFonts w:ascii="仿宋" w:eastAsia="仿宋" w:hAnsi="仿宋" w:cs="仿宋_GB2312" w:hint="eastAsia"/>
          <w:color w:val="000000" w:themeColor="text1"/>
          <w:sz w:val="32"/>
          <w:szCs w:val="32"/>
        </w:rPr>
        <w:t>15.12</w:t>
      </w:r>
      <w:r>
        <w:rPr>
          <w:rFonts w:ascii="仿宋" w:eastAsia="仿宋" w:hAnsi="仿宋" w:cs="仿宋_GB2312" w:hint="eastAsia"/>
          <w:color w:val="000000" w:themeColor="text1"/>
          <w:sz w:val="32"/>
          <w:szCs w:val="32"/>
        </w:rPr>
        <w:t>万元，增加</w:t>
      </w:r>
      <w:r>
        <w:rPr>
          <w:rFonts w:ascii="仿宋" w:eastAsia="仿宋" w:hAnsi="仿宋" w:cs="仿宋_GB2312" w:hint="eastAsia"/>
          <w:color w:val="000000" w:themeColor="text1"/>
          <w:sz w:val="32"/>
          <w:szCs w:val="32"/>
        </w:rPr>
        <w:t>17.8%</w:t>
      </w:r>
      <w:r>
        <w:rPr>
          <w:rFonts w:ascii="仿宋" w:eastAsia="仿宋" w:hAnsi="仿宋" w:cs="仿宋_GB2312" w:hint="eastAsia"/>
          <w:color w:val="000000" w:themeColor="text1"/>
          <w:sz w:val="32"/>
          <w:szCs w:val="32"/>
        </w:rPr>
        <w:t>。主要原因是：</w:t>
      </w:r>
      <w:r>
        <w:rPr>
          <w:rFonts w:ascii="仿宋" w:eastAsia="仿宋" w:hAnsi="仿宋" w:cs="仿宋_GB2312" w:hint="eastAsia"/>
          <w:color w:val="000000" w:themeColor="text1"/>
          <w:sz w:val="32"/>
          <w:szCs w:val="32"/>
        </w:rPr>
        <w:t>2022</w:t>
      </w:r>
      <w:r>
        <w:rPr>
          <w:rFonts w:ascii="仿宋" w:eastAsia="仿宋" w:hAnsi="仿宋" w:cs="仿宋_GB2312" w:hint="eastAsia"/>
          <w:color w:val="000000" w:themeColor="text1"/>
          <w:sz w:val="32"/>
          <w:szCs w:val="32"/>
        </w:rPr>
        <w:t>年基本工资调标与绩效的支出增加，日常公用经费压缩减少</w:t>
      </w:r>
      <w:r>
        <w:rPr>
          <w:rFonts w:ascii="仿宋" w:eastAsia="仿宋" w:hAnsi="仿宋" w:cs="仿宋_GB2312" w:hint="eastAsia"/>
          <w:color w:val="000000" w:themeColor="text1"/>
          <w:sz w:val="32"/>
          <w:szCs w:val="32"/>
        </w:rPr>
        <w:t>2</w:t>
      </w:r>
      <w:r>
        <w:rPr>
          <w:rFonts w:ascii="仿宋" w:eastAsia="仿宋" w:hAnsi="仿宋" w:cs="仿宋_GB2312" w:hint="eastAsia"/>
          <w:color w:val="000000" w:themeColor="text1"/>
          <w:sz w:val="32"/>
          <w:szCs w:val="32"/>
        </w:rPr>
        <w:t>万元；（</w:t>
      </w:r>
      <w:r>
        <w:rPr>
          <w:rFonts w:ascii="仿宋" w:eastAsia="仿宋" w:hAnsi="仿宋" w:cs="仿宋_GB2312" w:hint="eastAsia"/>
          <w:color w:val="000000" w:themeColor="text1"/>
          <w:sz w:val="32"/>
          <w:szCs w:val="32"/>
        </w:rPr>
        <w:t>2</w:t>
      </w:r>
      <w:r>
        <w:rPr>
          <w:rFonts w:ascii="仿宋" w:eastAsia="仿宋" w:hAnsi="仿宋" w:cs="仿宋_GB2312" w:hint="eastAsia"/>
          <w:color w:val="000000" w:themeColor="text1"/>
          <w:sz w:val="32"/>
          <w:szCs w:val="32"/>
        </w:rPr>
        <w:t>）项目支出</w:t>
      </w:r>
      <w:r>
        <w:rPr>
          <w:rFonts w:ascii="仿宋" w:eastAsia="仿宋" w:hAnsi="仿宋" w:cs="仿宋_GB2312"/>
          <w:color w:val="000000" w:themeColor="text1"/>
          <w:sz w:val="32"/>
          <w:szCs w:val="32"/>
        </w:rPr>
        <w:t>10</w:t>
      </w:r>
      <w:r>
        <w:rPr>
          <w:rFonts w:ascii="仿宋" w:eastAsia="仿宋" w:hAnsi="仿宋" w:cs="仿宋_GB2312" w:hint="eastAsia"/>
          <w:color w:val="000000" w:themeColor="text1"/>
          <w:sz w:val="32"/>
          <w:szCs w:val="32"/>
        </w:rPr>
        <w:t>万元，比上年增加</w:t>
      </w:r>
      <w:r>
        <w:rPr>
          <w:rFonts w:ascii="仿宋" w:eastAsia="仿宋" w:hAnsi="仿宋" w:cs="仿宋_GB2312" w:hint="eastAsia"/>
          <w:color w:val="000000" w:themeColor="text1"/>
          <w:sz w:val="32"/>
          <w:szCs w:val="32"/>
        </w:rPr>
        <w:t>5</w:t>
      </w:r>
      <w:r>
        <w:rPr>
          <w:rFonts w:ascii="仿宋" w:eastAsia="仿宋" w:hAnsi="仿宋" w:cs="仿宋_GB2312" w:hint="eastAsia"/>
          <w:color w:val="000000" w:themeColor="text1"/>
          <w:sz w:val="32"/>
          <w:szCs w:val="32"/>
        </w:rPr>
        <w:t>万元，增加</w:t>
      </w:r>
      <w:r>
        <w:rPr>
          <w:rFonts w:ascii="仿宋" w:eastAsia="仿宋" w:hAnsi="仿宋" w:cs="仿宋_GB2312" w:hint="eastAsia"/>
          <w:color w:val="000000" w:themeColor="text1"/>
          <w:sz w:val="32"/>
          <w:szCs w:val="32"/>
        </w:rPr>
        <w:t>50%</w:t>
      </w:r>
      <w:r>
        <w:rPr>
          <w:rFonts w:ascii="仿宋" w:eastAsia="仿宋" w:hAnsi="仿宋" w:cs="仿宋_GB2312" w:hint="eastAsia"/>
          <w:color w:val="000000" w:themeColor="text1"/>
          <w:sz w:val="32"/>
          <w:szCs w:val="32"/>
        </w:rPr>
        <w:t>。主要原因是：</w:t>
      </w:r>
      <w:r>
        <w:rPr>
          <w:rFonts w:ascii="仿宋" w:eastAsia="仿宋" w:hAnsi="仿宋" w:cs="仿宋_GB2312" w:hint="eastAsia"/>
          <w:color w:val="000000" w:themeColor="text1"/>
          <w:sz w:val="32"/>
          <w:szCs w:val="32"/>
        </w:rPr>
        <w:t>2023</w:t>
      </w:r>
      <w:r>
        <w:rPr>
          <w:rFonts w:ascii="仿宋" w:eastAsia="仿宋" w:hAnsi="仿宋" w:cs="仿宋_GB2312" w:hint="eastAsia"/>
          <w:color w:val="000000" w:themeColor="text1"/>
          <w:sz w:val="32"/>
          <w:szCs w:val="32"/>
        </w:rPr>
        <w:t>年对</w:t>
      </w:r>
      <w:r>
        <w:rPr>
          <w:rFonts w:ascii="仿宋" w:eastAsia="仿宋" w:hAnsi="仿宋" w:cs="仿宋_GB2312" w:hint="eastAsia"/>
          <w:color w:val="000000" w:themeColor="text1"/>
          <w:sz w:val="32"/>
          <w:szCs w:val="32"/>
        </w:rPr>
        <w:t>2</w:t>
      </w:r>
      <w:r>
        <w:rPr>
          <w:rFonts w:ascii="仿宋" w:eastAsia="仿宋" w:hAnsi="仿宋" w:cs="仿宋_GB2312" w:hint="eastAsia"/>
          <w:color w:val="000000" w:themeColor="text1"/>
          <w:sz w:val="32"/>
          <w:szCs w:val="32"/>
        </w:rPr>
        <w:t>022</w:t>
      </w:r>
      <w:r>
        <w:rPr>
          <w:rFonts w:ascii="仿宋" w:eastAsia="仿宋" w:hAnsi="仿宋" w:cs="仿宋_GB2312" w:hint="eastAsia"/>
          <w:color w:val="000000" w:themeColor="text1"/>
          <w:sz w:val="32"/>
          <w:szCs w:val="32"/>
        </w:rPr>
        <w:t>年退休人员经费进行清算，项目经费中增加其他工资福利部分支出。</w:t>
      </w:r>
    </w:p>
    <w:p w:rsidR="00BE1DA4" w:rsidRDefault="00991552">
      <w:pPr>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四、机关运行经费安排情况</w:t>
      </w:r>
    </w:p>
    <w:p w:rsidR="00BE1DA4" w:rsidRDefault="00991552">
      <w:pPr>
        <w:widowControl/>
        <w:adjustRightInd w:val="0"/>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2023</w:t>
      </w:r>
      <w:r>
        <w:rPr>
          <w:rFonts w:ascii="仿宋" w:eastAsia="仿宋" w:hAnsi="仿宋" w:cs="仿宋_GB2312" w:hint="eastAsia"/>
          <w:color w:val="000000" w:themeColor="text1"/>
          <w:sz w:val="32"/>
          <w:szCs w:val="32"/>
        </w:rPr>
        <w:t>年我单位机关运行经费预算总额为</w:t>
      </w:r>
      <w:r>
        <w:rPr>
          <w:rFonts w:ascii="仿宋" w:eastAsia="仿宋" w:hAnsi="仿宋" w:cs="仿宋_GB2312" w:hint="eastAsia"/>
          <w:color w:val="000000" w:themeColor="text1"/>
          <w:sz w:val="32"/>
          <w:szCs w:val="32"/>
        </w:rPr>
        <w:t>10</w:t>
      </w:r>
      <w:r>
        <w:rPr>
          <w:rFonts w:ascii="仿宋" w:eastAsia="仿宋" w:hAnsi="仿宋" w:cs="仿宋_GB2312" w:hint="eastAsia"/>
          <w:color w:val="000000" w:themeColor="text1"/>
          <w:sz w:val="32"/>
          <w:szCs w:val="32"/>
        </w:rPr>
        <w:t>万元，全部为商品和服务支出。日常公用支出比上年减少</w:t>
      </w:r>
      <w:r>
        <w:rPr>
          <w:rFonts w:ascii="仿宋" w:eastAsia="仿宋" w:hAnsi="仿宋" w:cs="仿宋_GB2312" w:hint="eastAsia"/>
          <w:color w:val="000000" w:themeColor="text1"/>
          <w:sz w:val="32"/>
          <w:szCs w:val="32"/>
        </w:rPr>
        <w:t>2</w:t>
      </w:r>
      <w:r>
        <w:rPr>
          <w:rFonts w:ascii="仿宋" w:eastAsia="仿宋" w:hAnsi="仿宋" w:cs="仿宋_GB2312" w:hint="eastAsia"/>
          <w:color w:val="000000" w:themeColor="text1"/>
          <w:sz w:val="32"/>
          <w:szCs w:val="32"/>
        </w:rPr>
        <w:t>万元，减少</w:t>
      </w:r>
      <w:r>
        <w:rPr>
          <w:rFonts w:ascii="仿宋" w:eastAsia="仿宋" w:hAnsi="仿宋" w:cs="仿宋_GB2312" w:hint="eastAsia"/>
          <w:color w:val="000000" w:themeColor="text1"/>
          <w:sz w:val="32"/>
          <w:szCs w:val="32"/>
        </w:rPr>
        <w:t>20%</w:t>
      </w:r>
      <w:r>
        <w:rPr>
          <w:rFonts w:ascii="仿宋" w:eastAsia="仿宋" w:hAnsi="仿宋" w:cs="仿宋_GB2312" w:hint="eastAsia"/>
          <w:color w:val="000000" w:themeColor="text1"/>
          <w:sz w:val="32"/>
          <w:szCs w:val="32"/>
        </w:rPr>
        <w:t>。减少原因主要是：根据省、市、县级要求，压减一般日常支出。</w:t>
      </w:r>
    </w:p>
    <w:p w:rsidR="00BE1DA4" w:rsidRDefault="00991552">
      <w:pPr>
        <w:widowControl/>
        <w:adjustRightInd w:val="0"/>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机关运行经费分项为：办公费</w:t>
      </w:r>
      <w:r>
        <w:rPr>
          <w:rFonts w:ascii="仿宋" w:eastAsia="仿宋" w:hAnsi="仿宋" w:cs="仿宋_GB2312" w:hint="eastAsia"/>
          <w:color w:val="000000" w:themeColor="text1"/>
          <w:sz w:val="32"/>
          <w:szCs w:val="32"/>
        </w:rPr>
        <w:t>0.44</w:t>
      </w:r>
      <w:r>
        <w:rPr>
          <w:rFonts w:ascii="仿宋" w:eastAsia="仿宋" w:hAnsi="仿宋" w:cs="仿宋_GB2312" w:hint="eastAsia"/>
          <w:color w:val="000000" w:themeColor="text1"/>
          <w:sz w:val="32"/>
          <w:szCs w:val="32"/>
        </w:rPr>
        <w:t>万元，邮电费</w:t>
      </w:r>
      <w:r>
        <w:rPr>
          <w:rFonts w:ascii="仿宋" w:eastAsia="仿宋" w:hAnsi="仿宋" w:cs="仿宋_GB2312" w:hint="eastAsia"/>
          <w:color w:val="000000" w:themeColor="text1"/>
          <w:sz w:val="32"/>
          <w:szCs w:val="32"/>
        </w:rPr>
        <w:t>0.09</w:t>
      </w:r>
      <w:r>
        <w:rPr>
          <w:rFonts w:ascii="仿宋" w:eastAsia="仿宋" w:hAnsi="仿宋" w:cs="仿宋_GB2312" w:hint="eastAsia"/>
          <w:color w:val="000000" w:themeColor="text1"/>
          <w:sz w:val="32"/>
          <w:szCs w:val="32"/>
        </w:rPr>
        <w:t>万元，差旅费</w:t>
      </w:r>
      <w:r>
        <w:rPr>
          <w:rFonts w:ascii="仿宋" w:eastAsia="仿宋" w:hAnsi="仿宋" w:cs="仿宋_GB2312" w:hint="eastAsia"/>
          <w:color w:val="000000" w:themeColor="text1"/>
          <w:sz w:val="32"/>
          <w:szCs w:val="32"/>
        </w:rPr>
        <w:t>0.24</w:t>
      </w:r>
      <w:r>
        <w:rPr>
          <w:rFonts w:ascii="仿宋" w:eastAsia="仿宋" w:hAnsi="仿宋" w:cs="仿宋_GB2312" w:hint="eastAsia"/>
          <w:color w:val="000000" w:themeColor="text1"/>
          <w:sz w:val="32"/>
          <w:szCs w:val="32"/>
        </w:rPr>
        <w:t>万元，委托业务费</w:t>
      </w:r>
      <w:r>
        <w:rPr>
          <w:rFonts w:ascii="仿宋" w:eastAsia="仿宋" w:hAnsi="仿宋" w:cs="仿宋_GB2312" w:hint="eastAsia"/>
          <w:color w:val="000000" w:themeColor="text1"/>
          <w:sz w:val="32"/>
          <w:szCs w:val="32"/>
        </w:rPr>
        <w:t>3.5</w:t>
      </w:r>
      <w:r>
        <w:rPr>
          <w:rFonts w:ascii="仿宋" w:eastAsia="仿宋" w:hAnsi="仿宋" w:cs="仿宋_GB2312" w:hint="eastAsia"/>
          <w:color w:val="000000" w:themeColor="text1"/>
          <w:sz w:val="32"/>
          <w:szCs w:val="32"/>
        </w:rPr>
        <w:t>万元，工会经费</w:t>
      </w:r>
      <w:r>
        <w:rPr>
          <w:rFonts w:ascii="仿宋" w:eastAsia="仿宋" w:hAnsi="仿宋" w:cs="仿宋_GB2312" w:hint="eastAsia"/>
          <w:color w:val="000000" w:themeColor="text1"/>
          <w:sz w:val="32"/>
          <w:szCs w:val="32"/>
        </w:rPr>
        <w:t>1.5</w:t>
      </w:r>
      <w:r>
        <w:rPr>
          <w:rFonts w:ascii="仿宋" w:eastAsia="仿宋" w:hAnsi="仿宋" w:cs="仿宋_GB2312" w:hint="eastAsia"/>
          <w:color w:val="000000" w:themeColor="text1"/>
          <w:sz w:val="32"/>
          <w:szCs w:val="32"/>
        </w:rPr>
        <w:t>万元，福利费</w:t>
      </w:r>
      <w:r>
        <w:rPr>
          <w:rFonts w:ascii="仿宋" w:eastAsia="仿宋" w:hAnsi="仿宋" w:cs="仿宋_GB2312" w:hint="eastAsia"/>
          <w:color w:val="000000" w:themeColor="text1"/>
          <w:sz w:val="32"/>
          <w:szCs w:val="32"/>
        </w:rPr>
        <w:t>1</w:t>
      </w:r>
      <w:r>
        <w:rPr>
          <w:rFonts w:ascii="仿宋" w:eastAsia="仿宋" w:hAnsi="仿宋" w:cs="仿宋_GB2312" w:hint="eastAsia"/>
          <w:color w:val="000000" w:themeColor="text1"/>
          <w:sz w:val="32"/>
          <w:szCs w:val="32"/>
        </w:rPr>
        <w:t>万元，其他交通费</w:t>
      </w:r>
      <w:r>
        <w:rPr>
          <w:rFonts w:ascii="仿宋" w:eastAsia="仿宋" w:hAnsi="仿宋" w:cs="仿宋_GB2312" w:hint="eastAsia"/>
          <w:color w:val="000000" w:themeColor="text1"/>
          <w:sz w:val="32"/>
          <w:szCs w:val="32"/>
        </w:rPr>
        <w:t>3.24</w:t>
      </w:r>
      <w:r>
        <w:rPr>
          <w:rFonts w:ascii="仿宋" w:eastAsia="仿宋" w:hAnsi="仿宋" w:cs="仿宋_GB2312" w:hint="eastAsia"/>
          <w:color w:val="000000" w:themeColor="text1"/>
          <w:sz w:val="32"/>
          <w:szCs w:val="32"/>
        </w:rPr>
        <w:t>万元。</w:t>
      </w:r>
    </w:p>
    <w:p w:rsidR="00BE1DA4" w:rsidRDefault="00991552">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五、一般</w:t>
      </w:r>
      <w:r>
        <w:rPr>
          <w:rFonts w:ascii="黑体" w:eastAsia="黑体" w:hAnsi="黑体" w:cs="黑体" w:hint="eastAsia"/>
          <w:kern w:val="0"/>
          <w:sz w:val="32"/>
          <w:szCs w:val="32"/>
        </w:rPr>
        <w:t>公共预算“三公”经费及增减变化情况</w:t>
      </w:r>
    </w:p>
    <w:p w:rsidR="00BE1DA4" w:rsidRDefault="00991552">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年“三公”经费预算总额</w:t>
      </w:r>
      <w:r>
        <w:rPr>
          <w:rFonts w:ascii="仿宋" w:eastAsia="仿宋" w:hAnsi="仿宋" w:cs="仿宋_GB2312" w:hint="eastAsia"/>
          <w:bCs/>
          <w:kern w:val="0"/>
          <w:sz w:val="32"/>
          <w:szCs w:val="32"/>
        </w:rPr>
        <w:t>0</w:t>
      </w:r>
      <w:r>
        <w:rPr>
          <w:rFonts w:ascii="仿宋" w:eastAsia="仿宋" w:hAnsi="仿宋" w:cs="仿宋_GB2312" w:hint="eastAsia"/>
          <w:bCs/>
          <w:kern w:val="0"/>
          <w:sz w:val="32"/>
          <w:szCs w:val="32"/>
        </w:rPr>
        <w:t>万元，具体明细如下：</w:t>
      </w:r>
    </w:p>
    <w:p w:rsidR="00BE1DA4" w:rsidRDefault="00991552">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因公出国（境）</w:t>
      </w:r>
      <w:r>
        <w:rPr>
          <w:rFonts w:ascii="仿宋" w:eastAsia="仿宋" w:hAnsi="仿宋" w:cs="仿宋_GB2312" w:hint="eastAsia"/>
          <w:bCs/>
          <w:kern w:val="0"/>
          <w:sz w:val="32"/>
          <w:szCs w:val="32"/>
        </w:rPr>
        <w:t>费</w:t>
      </w:r>
      <w:r>
        <w:rPr>
          <w:rFonts w:ascii="仿宋" w:eastAsia="仿宋" w:hAnsi="仿宋" w:cs="仿宋_GB2312" w:hint="eastAsia"/>
          <w:bCs/>
          <w:kern w:val="0"/>
          <w:sz w:val="32"/>
          <w:szCs w:val="32"/>
        </w:rPr>
        <w:t>0</w:t>
      </w:r>
      <w:r>
        <w:rPr>
          <w:rFonts w:ascii="仿宋" w:eastAsia="仿宋" w:hAnsi="仿宋" w:cs="仿宋_GB2312" w:hint="eastAsia"/>
          <w:bCs/>
          <w:kern w:val="0"/>
          <w:sz w:val="32"/>
          <w:szCs w:val="32"/>
        </w:rPr>
        <w:t>万元。</w:t>
      </w:r>
    </w:p>
    <w:p w:rsidR="00BE1DA4" w:rsidRDefault="00991552">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公务接待费</w:t>
      </w:r>
      <w:r>
        <w:rPr>
          <w:rFonts w:ascii="仿宋" w:eastAsia="仿宋" w:hAnsi="仿宋" w:cs="仿宋_GB2312" w:hint="eastAsia"/>
          <w:sz w:val="32"/>
          <w:szCs w:val="32"/>
        </w:rPr>
        <w:t>0</w:t>
      </w:r>
      <w:r>
        <w:rPr>
          <w:rFonts w:ascii="仿宋" w:eastAsia="仿宋" w:hAnsi="仿宋" w:cs="仿宋_GB2312" w:hint="eastAsia"/>
          <w:sz w:val="32"/>
          <w:szCs w:val="32"/>
        </w:rPr>
        <w:t>万元。</w:t>
      </w:r>
    </w:p>
    <w:p w:rsidR="00BE1DA4" w:rsidRDefault="00991552">
      <w:pPr>
        <w:widowControl/>
        <w:spacing w:line="560" w:lineRule="exact"/>
        <w:ind w:firstLineChars="200" w:firstLine="640"/>
        <w:jc w:val="left"/>
        <w:rPr>
          <w:rFonts w:ascii="仿宋" w:eastAsia="仿宋" w:hAnsi="仿宋" w:cs="仿宋_GB2312"/>
          <w:bCs/>
          <w:kern w:val="0"/>
          <w:sz w:val="32"/>
          <w:szCs w:val="32"/>
        </w:rPr>
      </w:pPr>
      <w:r>
        <w:rPr>
          <w:rFonts w:ascii="仿宋" w:eastAsia="仿宋" w:hAnsi="仿宋" w:cs="仿宋_GB2312" w:hint="eastAsia"/>
          <w:sz w:val="32"/>
          <w:szCs w:val="32"/>
        </w:rPr>
        <w:lastRenderedPageBreak/>
        <w:t>3.</w:t>
      </w:r>
      <w:r>
        <w:rPr>
          <w:rFonts w:ascii="仿宋" w:eastAsia="仿宋" w:hAnsi="仿宋" w:cs="仿宋_GB2312" w:hint="eastAsia"/>
          <w:sz w:val="32"/>
          <w:szCs w:val="32"/>
        </w:rPr>
        <w:t>公务用车购置及运行维护费</w:t>
      </w:r>
      <w:r>
        <w:rPr>
          <w:rFonts w:ascii="仿宋" w:eastAsia="仿宋" w:hAnsi="仿宋" w:cs="仿宋_GB2312" w:hint="eastAsia"/>
          <w:sz w:val="32"/>
          <w:szCs w:val="32"/>
        </w:rPr>
        <w:t>0</w:t>
      </w:r>
      <w:r>
        <w:rPr>
          <w:rFonts w:ascii="仿宋" w:eastAsia="仿宋" w:hAnsi="仿宋" w:cs="仿宋_GB2312" w:hint="eastAsia"/>
          <w:sz w:val="32"/>
          <w:szCs w:val="32"/>
        </w:rPr>
        <w:t>万元。我单位公务用车全部由局机关统一管理，统一核算，故没有安排公务用车运行</w:t>
      </w:r>
      <w:bookmarkStart w:id="0" w:name="_GoBack"/>
      <w:bookmarkEnd w:id="0"/>
      <w:r>
        <w:rPr>
          <w:rFonts w:ascii="仿宋" w:eastAsia="仿宋" w:hAnsi="仿宋" w:cs="仿宋_GB2312" w:hint="eastAsia"/>
          <w:sz w:val="32"/>
          <w:szCs w:val="32"/>
        </w:rPr>
        <w:t>费相关预算。</w:t>
      </w:r>
    </w:p>
    <w:p w:rsidR="00BE1DA4" w:rsidRDefault="00991552">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六、</w:t>
      </w:r>
      <w:r>
        <w:rPr>
          <w:rFonts w:ascii="黑体" w:eastAsia="黑体" w:hAnsi="黑体" w:cs="黑体" w:hint="eastAsia"/>
          <w:color w:val="000000" w:themeColor="text1"/>
          <w:kern w:val="0"/>
          <w:sz w:val="32"/>
          <w:szCs w:val="32"/>
        </w:rPr>
        <w:t>政府采购安排情况说明</w:t>
      </w:r>
    </w:p>
    <w:p w:rsidR="00BE1DA4" w:rsidRDefault="00991552">
      <w:pPr>
        <w:widowControl/>
        <w:adjustRightInd w:val="0"/>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我单位政府采购工作由省统计局统一管理，按照省财政要求办理政府采购业务，我单位未单独安排政府采购预算。</w:t>
      </w:r>
    </w:p>
    <w:p w:rsidR="00BE1DA4" w:rsidRDefault="00991552">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七、</w:t>
      </w:r>
      <w:r>
        <w:rPr>
          <w:rFonts w:ascii="黑体" w:eastAsia="黑体" w:hAnsi="黑体" w:cs="黑体" w:hint="eastAsia"/>
          <w:color w:val="000000" w:themeColor="text1"/>
          <w:kern w:val="0"/>
          <w:sz w:val="32"/>
          <w:szCs w:val="32"/>
        </w:rPr>
        <w:t>国有资产占用情况</w:t>
      </w:r>
    </w:p>
    <w:p w:rsidR="00BE1DA4" w:rsidRDefault="00991552">
      <w:pPr>
        <w:widowControl/>
        <w:adjustRightInd w:val="0"/>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我单位固定资产均由县统计局机关统一管理，统一按照省市县财政要求，管理核算国有资产，我单位目前未单独核算国有资产。</w:t>
      </w:r>
    </w:p>
    <w:p w:rsidR="00BE1DA4" w:rsidRDefault="00991552">
      <w:pPr>
        <w:widowControl/>
        <w:numPr>
          <w:ilvl w:val="0"/>
          <w:numId w:val="1"/>
        </w:numPr>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重点项目预算绩效情况</w:t>
      </w:r>
    </w:p>
    <w:p w:rsidR="00BE1DA4" w:rsidRDefault="00991552">
      <w:pPr>
        <w:widowControl/>
        <w:adjustRightInd w:val="0"/>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“全省统计执法专项经费”主要内容是：一</w:t>
      </w:r>
      <w:r>
        <w:rPr>
          <w:rFonts w:ascii="仿宋" w:eastAsia="仿宋" w:hAnsi="仿宋" w:cs="仿宋_GB2312"/>
          <w:color w:val="000000" w:themeColor="text1"/>
          <w:sz w:val="32"/>
          <w:szCs w:val="32"/>
        </w:rPr>
        <w:t>是</w:t>
      </w:r>
      <w:r>
        <w:rPr>
          <w:rFonts w:ascii="仿宋" w:eastAsia="仿宋" w:hAnsi="仿宋" w:cs="仿宋_GB2312" w:hint="eastAsia"/>
          <w:color w:val="000000" w:themeColor="text1"/>
          <w:sz w:val="32"/>
          <w:szCs w:val="32"/>
        </w:rPr>
        <w:t>开展统计执法宣传；二</w:t>
      </w:r>
      <w:r>
        <w:rPr>
          <w:rFonts w:ascii="仿宋" w:eastAsia="仿宋" w:hAnsi="仿宋" w:cs="仿宋_GB2312"/>
          <w:color w:val="000000" w:themeColor="text1"/>
          <w:sz w:val="32"/>
          <w:szCs w:val="32"/>
        </w:rPr>
        <w:t>是</w:t>
      </w:r>
      <w:r>
        <w:rPr>
          <w:rFonts w:ascii="仿宋" w:eastAsia="仿宋" w:hAnsi="仿宋" w:cs="仿宋_GB2312" w:hint="eastAsia"/>
          <w:color w:val="000000" w:themeColor="text1"/>
          <w:sz w:val="32"/>
          <w:szCs w:val="32"/>
        </w:rPr>
        <w:t>数据管理系统的维护和升级；三</w:t>
      </w:r>
      <w:r>
        <w:rPr>
          <w:rFonts w:ascii="仿宋" w:eastAsia="仿宋" w:hAnsi="仿宋" w:cs="仿宋_GB2312"/>
          <w:color w:val="000000" w:themeColor="text1"/>
          <w:sz w:val="32"/>
          <w:szCs w:val="32"/>
        </w:rPr>
        <w:t>是</w:t>
      </w:r>
      <w:r>
        <w:rPr>
          <w:rFonts w:ascii="仿宋" w:eastAsia="仿宋" w:hAnsi="仿宋" w:cs="仿宋_GB2312" w:hint="eastAsia"/>
          <w:color w:val="000000" w:themeColor="text1"/>
          <w:sz w:val="32"/>
          <w:szCs w:val="32"/>
        </w:rPr>
        <w:t>开展执法检查、督办以及数据质量抽查；四</w:t>
      </w:r>
      <w:r>
        <w:rPr>
          <w:rFonts w:ascii="仿宋" w:eastAsia="仿宋" w:hAnsi="仿宋" w:cs="仿宋_GB2312"/>
          <w:color w:val="000000" w:themeColor="text1"/>
          <w:sz w:val="32"/>
          <w:szCs w:val="32"/>
        </w:rPr>
        <w:t>是</w:t>
      </w:r>
      <w:r>
        <w:rPr>
          <w:rFonts w:ascii="仿宋" w:eastAsia="仿宋" w:hAnsi="仿宋" w:cs="仿宋_GB2312" w:hint="eastAsia"/>
          <w:color w:val="000000" w:themeColor="text1"/>
          <w:sz w:val="32"/>
          <w:szCs w:val="32"/>
        </w:rPr>
        <w:t>其他应急执法检查和专项检查任务。</w:t>
      </w:r>
      <w:r>
        <w:rPr>
          <w:rFonts w:ascii="仿宋" w:eastAsia="仿宋" w:hAnsi="仿宋" w:cs="仿宋_GB2312" w:hint="eastAsia"/>
          <w:color w:val="000000" w:themeColor="text1"/>
          <w:sz w:val="32"/>
          <w:szCs w:val="32"/>
        </w:rPr>
        <w:t>2023</w:t>
      </w:r>
      <w:r>
        <w:rPr>
          <w:rFonts w:ascii="仿宋" w:eastAsia="仿宋" w:hAnsi="仿宋" w:cs="仿宋_GB2312" w:hint="eastAsia"/>
          <w:color w:val="000000" w:themeColor="text1"/>
          <w:sz w:val="32"/>
          <w:szCs w:val="32"/>
        </w:rPr>
        <w:t>年预算安排</w:t>
      </w:r>
      <w:r>
        <w:rPr>
          <w:rFonts w:ascii="仿宋" w:eastAsia="仿宋" w:hAnsi="仿宋" w:cs="仿宋_GB2312" w:hint="eastAsia"/>
          <w:color w:val="000000" w:themeColor="text1"/>
          <w:sz w:val="32"/>
          <w:szCs w:val="32"/>
        </w:rPr>
        <w:t>10</w:t>
      </w:r>
      <w:r>
        <w:rPr>
          <w:rFonts w:ascii="仿宋" w:eastAsia="仿宋" w:hAnsi="仿宋" w:cs="仿宋_GB2312" w:hint="eastAsia"/>
          <w:color w:val="000000" w:themeColor="text1"/>
          <w:sz w:val="32"/>
          <w:szCs w:val="32"/>
        </w:rPr>
        <w:t>万元</w:t>
      </w:r>
      <w:r>
        <w:rPr>
          <w:rFonts w:ascii="仿宋" w:eastAsia="仿宋" w:hAnsi="仿宋" w:cs="仿宋_GB2312"/>
          <w:color w:val="000000" w:themeColor="text1"/>
          <w:sz w:val="32"/>
          <w:szCs w:val="32"/>
        </w:rPr>
        <w:t>，</w:t>
      </w:r>
      <w:r>
        <w:rPr>
          <w:rFonts w:ascii="仿宋" w:eastAsia="仿宋" w:hAnsi="仿宋" w:cs="仿宋_GB2312" w:hint="eastAsia"/>
          <w:color w:val="000000" w:themeColor="text1"/>
          <w:sz w:val="32"/>
          <w:szCs w:val="32"/>
        </w:rPr>
        <w:t>全部</w:t>
      </w:r>
      <w:r>
        <w:rPr>
          <w:rFonts w:ascii="仿宋" w:eastAsia="仿宋" w:hAnsi="仿宋" w:cs="仿宋_GB2312"/>
          <w:color w:val="000000" w:themeColor="text1"/>
          <w:sz w:val="32"/>
          <w:szCs w:val="32"/>
        </w:rPr>
        <w:t>为</w:t>
      </w:r>
      <w:r>
        <w:rPr>
          <w:rFonts w:ascii="仿宋" w:eastAsia="仿宋" w:hAnsi="仿宋" w:cs="仿宋_GB2312" w:hint="eastAsia"/>
          <w:color w:val="000000" w:themeColor="text1"/>
          <w:sz w:val="32"/>
          <w:szCs w:val="32"/>
        </w:rPr>
        <w:t>当年一般公共预算财政拨款。</w:t>
      </w:r>
    </w:p>
    <w:p w:rsidR="00BE1DA4" w:rsidRDefault="00991552">
      <w:pPr>
        <w:widowControl/>
        <w:adjustRightInd w:val="0"/>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2023</w:t>
      </w:r>
      <w:r>
        <w:rPr>
          <w:rFonts w:ascii="仿宋" w:eastAsia="仿宋" w:hAnsi="仿宋" w:cs="仿宋_GB2312" w:hint="eastAsia"/>
          <w:color w:val="000000" w:themeColor="text1"/>
          <w:sz w:val="32"/>
          <w:szCs w:val="32"/>
        </w:rPr>
        <w:t>年度项目绩效总目标是：健全统计执法机制，强化统计基层基础工作建设，经常性开展统计数据质量核查，严肃整治在统计上弄虚作假的行为；全面提高竹山</w:t>
      </w:r>
      <w:proofErr w:type="gramStart"/>
      <w:r>
        <w:rPr>
          <w:rFonts w:ascii="仿宋" w:eastAsia="仿宋" w:hAnsi="仿宋" w:cs="仿宋_GB2312" w:hint="eastAsia"/>
          <w:color w:val="000000" w:themeColor="text1"/>
          <w:sz w:val="32"/>
          <w:szCs w:val="32"/>
        </w:rPr>
        <w:t>规</w:t>
      </w:r>
      <w:proofErr w:type="gramEnd"/>
      <w:r>
        <w:rPr>
          <w:rFonts w:ascii="仿宋" w:eastAsia="仿宋" w:hAnsi="仿宋" w:cs="仿宋_GB2312" w:hint="eastAsia"/>
          <w:color w:val="000000" w:themeColor="text1"/>
          <w:sz w:val="32"/>
          <w:szCs w:val="32"/>
        </w:rPr>
        <w:t>下企业的数据质量，提供高质量的监测成果，提升监测分析水平。</w:t>
      </w:r>
    </w:p>
    <w:p w:rsidR="00BE1DA4" w:rsidRDefault="00991552">
      <w:pPr>
        <w:widowControl/>
        <w:adjustRightInd w:val="0"/>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产出指标：新增单位抽样调查率</w:t>
      </w:r>
      <w:r>
        <w:rPr>
          <w:rFonts w:ascii="仿宋" w:eastAsia="仿宋" w:hAnsi="仿宋" w:cs="仿宋_GB2312" w:hint="eastAsia"/>
          <w:color w:val="000000" w:themeColor="text1"/>
          <w:sz w:val="32"/>
          <w:szCs w:val="32"/>
        </w:rPr>
        <w:t>1</w:t>
      </w:r>
      <w:r>
        <w:rPr>
          <w:rFonts w:ascii="仿宋" w:eastAsia="仿宋" w:hAnsi="仿宋" w:cs="仿宋_GB2312"/>
          <w:color w:val="000000" w:themeColor="text1"/>
          <w:sz w:val="32"/>
          <w:szCs w:val="32"/>
        </w:rPr>
        <w:t>00%</w:t>
      </w:r>
      <w:r>
        <w:rPr>
          <w:rFonts w:ascii="仿宋" w:eastAsia="仿宋" w:hAnsi="仿宋" w:cs="仿宋_GB2312"/>
          <w:color w:val="000000" w:themeColor="text1"/>
          <w:sz w:val="32"/>
          <w:szCs w:val="32"/>
        </w:rPr>
        <w:t>；</w:t>
      </w:r>
      <w:r>
        <w:rPr>
          <w:rFonts w:ascii="仿宋" w:eastAsia="仿宋" w:hAnsi="仿宋" w:cs="仿宋_GB2312" w:hint="eastAsia"/>
          <w:color w:val="000000" w:themeColor="text1"/>
          <w:sz w:val="32"/>
          <w:szCs w:val="32"/>
        </w:rPr>
        <w:t>统计数据质量核查骨干培训率</w:t>
      </w:r>
      <w:r>
        <w:rPr>
          <w:rFonts w:ascii="仿宋" w:eastAsia="仿宋" w:hAnsi="仿宋" w:cs="仿宋_GB2312" w:hint="eastAsia"/>
          <w:color w:val="000000" w:themeColor="text1"/>
          <w:sz w:val="32"/>
          <w:szCs w:val="32"/>
        </w:rPr>
        <w:t>100%</w:t>
      </w:r>
      <w:r>
        <w:rPr>
          <w:rFonts w:ascii="仿宋" w:eastAsia="仿宋" w:hAnsi="仿宋" w:cs="仿宋_GB2312" w:hint="eastAsia"/>
          <w:color w:val="000000" w:themeColor="text1"/>
          <w:sz w:val="32"/>
          <w:szCs w:val="32"/>
        </w:rPr>
        <w:t>；数据质量检查频次为</w:t>
      </w:r>
      <w:r>
        <w:rPr>
          <w:rFonts w:ascii="仿宋" w:eastAsia="仿宋" w:hAnsi="仿宋" w:cs="仿宋_GB2312" w:hint="eastAsia"/>
          <w:color w:val="000000" w:themeColor="text1"/>
          <w:sz w:val="32"/>
          <w:szCs w:val="32"/>
        </w:rPr>
        <w:t>3</w:t>
      </w:r>
      <w:r>
        <w:rPr>
          <w:rFonts w:ascii="仿宋" w:eastAsia="仿宋" w:hAnsi="仿宋" w:cs="仿宋_GB2312" w:hint="eastAsia"/>
          <w:color w:val="000000" w:themeColor="text1"/>
          <w:sz w:val="32"/>
          <w:szCs w:val="32"/>
        </w:rPr>
        <w:t>次</w:t>
      </w:r>
      <w:r>
        <w:rPr>
          <w:rFonts w:ascii="仿宋" w:eastAsia="仿宋" w:hAnsi="仿宋" w:cs="仿宋_GB2312" w:hint="eastAsia"/>
          <w:color w:val="000000" w:themeColor="text1"/>
          <w:sz w:val="32"/>
          <w:szCs w:val="32"/>
        </w:rPr>
        <w:t>/</w:t>
      </w:r>
      <w:r>
        <w:rPr>
          <w:rFonts w:ascii="仿宋" w:eastAsia="仿宋" w:hAnsi="仿宋" w:cs="仿宋_GB2312" w:hint="eastAsia"/>
          <w:color w:val="000000" w:themeColor="text1"/>
          <w:sz w:val="32"/>
          <w:szCs w:val="32"/>
        </w:rPr>
        <w:t>年；统计普法宣传工作落实率</w:t>
      </w:r>
      <w:r>
        <w:rPr>
          <w:rFonts w:ascii="仿宋" w:eastAsia="仿宋" w:hAnsi="仿宋" w:cs="仿宋_GB2312" w:hint="eastAsia"/>
          <w:color w:val="000000" w:themeColor="text1"/>
          <w:sz w:val="32"/>
          <w:szCs w:val="32"/>
        </w:rPr>
        <w:t>1</w:t>
      </w:r>
      <w:r>
        <w:rPr>
          <w:rFonts w:ascii="仿宋" w:eastAsia="仿宋" w:hAnsi="仿宋" w:cs="仿宋_GB2312"/>
          <w:color w:val="000000" w:themeColor="text1"/>
          <w:sz w:val="32"/>
          <w:szCs w:val="32"/>
        </w:rPr>
        <w:t>00%</w:t>
      </w:r>
      <w:r>
        <w:rPr>
          <w:rFonts w:ascii="仿宋" w:eastAsia="仿宋" w:hAnsi="仿宋" w:cs="仿宋_GB2312"/>
          <w:color w:val="000000" w:themeColor="text1"/>
          <w:sz w:val="32"/>
          <w:szCs w:val="32"/>
        </w:rPr>
        <w:t>；</w:t>
      </w:r>
      <w:r>
        <w:rPr>
          <w:rFonts w:ascii="仿宋" w:eastAsia="仿宋" w:hAnsi="仿宋" w:cs="仿宋_GB2312" w:hint="eastAsia"/>
          <w:color w:val="000000" w:themeColor="text1"/>
          <w:sz w:val="32"/>
          <w:szCs w:val="32"/>
        </w:rPr>
        <w:t>分析报告采用率</w:t>
      </w:r>
      <w:r>
        <w:rPr>
          <w:rFonts w:ascii="仿宋" w:eastAsia="仿宋" w:hAnsi="仿宋" w:cs="仿宋_GB2312" w:hint="eastAsia"/>
          <w:color w:val="000000" w:themeColor="text1"/>
          <w:sz w:val="32"/>
          <w:szCs w:val="32"/>
        </w:rPr>
        <w:t>50%</w:t>
      </w:r>
      <w:r>
        <w:rPr>
          <w:rFonts w:ascii="仿宋" w:eastAsia="仿宋" w:hAnsi="仿宋" w:cs="仿宋_GB2312" w:hint="eastAsia"/>
          <w:color w:val="000000" w:themeColor="text1"/>
          <w:sz w:val="32"/>
          <w:szCs w:val="32"/>
        </w:rPr>
        <w:t>；违法案件处</w:t>
      </w:r>
      <w:r>
        <w:rPr>
          <w:rFonts w:ascii="仿宋" w:eastAsia="仿宋" w:hAnsi="仿宋" w:cs="仿宋_GB2312" w:hint="eastAsia"/>
          <w:color w:val="000000" w:themeColor="text1"/>
          <w:sz w:val="32"/>
          <w:szCs w:val="32"/>
        </w:rPr>
        <w:lastRenderedPageBreak/>
        <w:t>理率</w:t>
      </w:r>
      <w:r>
        <w:rPr>
          <w:rFonts w:ascii="仿宋" w:eastAsia="仿宋" w:hAnsi="仿宋" w:cs="仿宋_GB2312" w:hint="eastAsia"/>
          <w:color w:val="000000" w:themeColor="text1"/>
          <w:sz w:val="32"/>
          <w:szCs w:val="32"/>
        </w:rPr>
        <w:t>1</w:t>
      </w:r>
      <w:r>
        <w:rPr>
          <w:rFonts w:ascii="仿宋" w:eastAsia="仿宋" w:hAnsi="仿宋" w:cs="仿宋_GB2312"/>
          <w:color w:val="000000" w:themeColor="text1"/>
          <w:sz w:val="32"/>
          <w:szCs w:val="32"/>
        </w:rPr>
        <w:t>00%</w:t>
      </w:r>
      <w:r>
        <w:rPr>
          <w:rFonts w:ascii="仿宋" w:eastAsia="仿宋" w:hAnsi="仿宋" w:cs="仿宋_GB2312"/>
          <w:color w:val="000000" w:themeColor="text1"/>
          <w:sz w:val="32"/>
          <w:szCs w:val="32"/>
        </w:rPr>
        <w:t>；</w:t>
      </w:r>
      <w:r>
        <w:rPr>
          <w:rFonts w:ascii="仿宋" w:eastAsia="仿宋" w:hAnsi="仿宋" w:cs="仿宋_GB2312" w:hint="eastAsia"/>
          <w:color w:val="000000" w:themeColor="text1"/>
          <w:sz w:val="32"/>
          <w:szCs w:val="32"/>
        </w:rPr>
        <w:t>数据质量核查结果反馈落实率</w:t>
      </w:r>
      <w:r>
        <w:rPr>
          <w:rFonts w:ascii="仿宋" w:eastAsia="仿宋" w:hAnsi="仿宋" w:cs="仿宋_GB2312" w:hint="eastAsia"/>
          <w:color w:val="000000" w:themeColor="text1"/>
          <w:sz w:val="32"/>
          <w:szCs w:val="32"/>
        </w:rPr>
        <w:t>1</w:t>
      </w:r>
      <w:r>
        <w:rPr>
          <w:rFonts w:ascii="仿宋" w:eastAsia="仿宋" w:hAnsi="仿宋" w:cs="仿宋_GB2312"/>
          <w:color w:val="000000" w:themeColor="text1"/>
          <w:sz w:val="32"/>
          <w:szCs w:val="32"/>
        </w:rPr>
        <w:t>00%</w:t>
      </w:r>
      <w:r>
        <w:rPr>
          <w:rFonts w:ascii="仿宋" w:eastAsia="仿宋" w:hAnsi="仿宋" w:cs="仿宋_GB2312"/>
          <w:color w:val="000000" w:themeColor="text1"/>
          <w:sz w:val="32"/>
          <w:szCs w:val="32"/>
        </w:rPr>
        <w:t>；</w:t>
      </w:r>
      <w:r>
        <w:rPr>
          <w:rFonts w:ascii="仿宋" w:eastAsia="仿宋" w:hAnsi="仿宋" w:cs="仿宋_GB2312" w:hint="eastAsia"/>
          <w:color w:val="000000" w:themeColor="text1"/>
          <w:sz w:val="32"/>
          <w:szCs w:val="32"/>
        </w:rPr>
        <w:t>结果公布时间为</w:t>
      </w:r>
      <w:r>
        <w:rPr>
          <w:rFonts w:ascii="仿宋" w:eastAsia="仿宋" w:hAnsi="仿宋" w:cs="仿宋_GB2312"/>
          <w:color w:val="000000" w:themeColor="text1"/>
          <w:sz w:val="32"/>
          <w:szCs w:val="32"/>
        </w:rPr>
        <w:t>12</w:t>
      </w:r>
      <w:r>
        <w:rPr>
          <w:rFonts w:ascii="仿宋" w:eastAsia="仿宋" w:hAnsi="仿宋" w:cs="仿宋_GB2312"/>
          <w:color w:val="000000" w:themeColor="text1"/>
          <w:sz w:val="32"/>
          <w:szCs w:val="32"/>
        </w:rPr>
        <w:t>月</w:t>
      </w:r>
      <w:r>
        <w:rPr>
          <w:rFonts w:ascii="仿宋" w:eastAsia="仿宋" w:hAnsi="仿宋" w:cs="仿宋_GB2312" w:hint="eastAsia"/>
          <w:color w:val="000000" w:themeColor="text1"/>
          <w:sz w:val="32"/>
          <w:szCs w:val="32"/>
        </w:rPr>
        <w:t>。</w:t>
      </w:r>
    </w:p>
    <w:p w:rsidR="00BE1DA4" w:rsidRDefault="00991552">
      <w:pPr>
        <w:widowControl/>
        <w:adjustRightInd w:val="0"/>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效益指标：统计法治意识提升，统计行政处罚整改督导到位率</w:t>
      </w:r>
      <w:r>
        <w:rPr>
          <w:rFonts w:ascii="仿宋" w:eastAsia="仿宋" w:hAnsi="仿宋" w:cs="仿宋_GB2312" w:hint="eastAsia"/>
          <w:color w:val="000000" w:themeColor="text1"/>
          <w:sz w:val="32"/>
          <w:szCs w:val="32"/>
        </w:rPr>
        <w:t>100</w:t>
      </w:r>
      <w:r>
        <w:rPr>
          <w:rFonts w:ascii="仿宋" w:eastAsia="仿宋" w:hAnsi="仿宋" w:cs="仿宋_GB2312"/>
          <w:color w:val="000000" w:themeColor="text1"/>
          <w:sz w:val="32"/>
          <w:szCs w:val="32"/>
        </w:rPr>
        <w:t>%</w:t>
      </w:r>
      <w:r>
        <w:rPr>
          <w:rFonts w:ascii="仿宋" w:eastAsia="仿宋" w:hAnsi="仿宋" w:cs="仿宋_GB2312" w:hint="eastAsia"/>
          <w:color w:val="000000" w:themeColor="text1"/>
          <w:sz w:val="32"/>
          <w:szCs w:val="32"/>
        </w:rPr>
        <w:t>。</w:t>
      </w:r>
    </w:p>
    <w:p w:rsidR="00BE1DA4" w:rsidRDefault="00991552">
      <w:pPr>
        <w:widowControl/>
        <w:adjustRightInd w:val="0"/>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满意度指标：</w:t>
      </w:r>
      <w:r>
        <w:rPr>
          <w:rFonts w:ascii="仿宋" w:eastAsia="仿宋" w:hAnsi="仿宋" w:cs="仿宋_GB2312"/>
          <w:color w:val="000000" w:themeColor="text1"/>
          <w:sz w:val="32"/>
          <w:szCs w:val="32"/>
        </w:rPr>
        <w:t>政府及社会公众</w:t>
      </w:r>
      <w:r>
        <w:rPr>
          <w:rFonts w:ascii="仿宋" w:eastAsia="仿宋" w:hAnsi="仿宋" w:cs="仿宋_GB2312" w:hint="eastAsia"/>
          <w:color w:val="000000" w:themeColor="text1"/>
          <w:sz w:val="32"/>
          <w:szCs w:val="32"/>
        </w:rPr>
        <w:t>满意</w:t>
      </w:r>
      <w:r>
        <w:rPr>
          <w:rFonts w:ascii="仿宋" w:eastAsia="仿宋" w:hAnsi="仿宋" w:cs="仿宋_GB2312"/>
          <w:color w:val="000000" w:themeColor="text1"/>
          <w:sz w:val="32"/>
          <w:szCs w:val="32"/>
        </w:rPr>
        <w:t>度</w:t>
      </w:r>
      <w:r>
        <w:rPr>
          <w:rFonts w:ascii="仿宋" w:eastAsia="仿宋" w:hAnsi="仿宋" w:cs="仿宋_GB2312" w:hint="eastAsia"/>
          <w:color w:val="000000" w:themeColor="text1"/>
          <w:sz w:val="32"/>
          <w:szCs w:val="32"/>
        </w:rPr>
        <w:t>≥</w:t>
      </w:r>
      <w:r>
        <w:rPr>
          <w:rFonts w:ascii="仿宋" w:eastAsia="仿宋" w:hAnsi="仿宋" w:cs="仿宋_GB2312"/>
          <w:color w:val="000000" w:themeColor="text1"/>
          <w:sz w:val="32"/>
          <w:szCs w:val="32"/>
        </w:rPr>
        <w:t>85</w:t>
      </w:r>
      <w:r>
        <w:rPr>
          <w:rFonts w:ascii="仿宋" w:eastAsia="仿宋" w:hAnsi="仿宋" w:cs="仿宋_GB2312" w:hint="eastAsia"/>
          <w:color w:val="000000" w:themeColor="text1"/>
          <w:sz w:val="32"/>
          <w:szCs w:val="32"/>
        </w:rPr>
        <w:t>%</w:t>
      </w:r>
      <w:r>
        <w:rPr>
          <w:rFonts w:ascii="仿宋" w:eastAsia="仿宋" w:hAnsi="仿宋" w:cs="仿宋_GB2312"/>
          <w:color w:val="000000" w:themeColor="text1"/>
          <w:sz w:val="32"/>
          <w:szCs w:val="32"/>
        </w:rPr>
        <w:t>.</w:t>
      </w:r>
    </w:p>
    <w:p w:rsidR="00BE1DA4" w:rsidRDefault="00991552">
      <w:pPr>
        <w:widowControl/>
        <w:adjustRightInd w:val="0"/>
        <w:spacing w:line="560" w:lineRule="exact"/>
        <w:ind w:firstLineChars="200" w:firstLine="643"/>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九、其他需要说明的情况</w:t>
      </w:r>
    </w:p>
    <w:p w:rsidR="00BE1DA4" w:rsidRDefault="00991552">
      <w:pPr>
        <w:widowControl/>
        <w:adjustRightInd w:val="0"/>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1.</w:t>
      </w:r>
      <w:r>
        <w:rPr>
          <w:rFonts w:ascii="仿宋" w:eastAsia="仿宋" w:hAnsi="仿宋" w:cs="仿宋_GB2312" w:hint="eastAsia"/>
          <w:color w:val="000000" w:themeColor="text1"/>
          <w:sz w:val="32"/>
          <w:szCs w:val="32"/>
        </w:rPr>
        <w:t>对空表的说明：附表</w:t>
      </w:r>
      <w:r>
        <w:rPr>
          <w:rFonts w:ascii="仿宋" w:eastAsia="仿宋" w:hAnsi="仿宋" w:cs="仿宋_GB2312" w:hint="eastAsia"/>
          <w:color w:val="000000" w:themeColor="text1"/>
          <w:sz w:val="32"/>
          <w:szCs w:val="32"/>
        </w:rPr>
        <w:t>7</w:t>
      </w:r>
      <w:r>
        <w:rPr>
          <w:rFonts w:ascii="仿宋" w:eastAsia="仿宋" w:hAnsi="仿宋" w:cs="仿宋_GB2312" w:hint="eastAsia"/>
          <w:color w:val="000000" w:themeColor="text1"/>
          <w:sz w:val="32"/>
          <w:szCs w:val="32"/>
        </w:rPr>
        <w:t>一般公共预算“三公”经费支出表，本单位</w:t>
      </w:r>
      <w:r>
        <w:rPr>
          <w:rFonts w:ascii="仿宋" w:eastAsia="仿宋" w:hAnsi="仿宋" w:cs="仿宋_GB2312" w:hint="eastAsia"/>
          <w:color w:val="000000" w:themeColor="text1"/>
          <w:sz w:val="32"/>
          <w:szCs w:val="32"/>
        </w:rPr>
        <w:t>2023</w:t>
      </w:r>
      <w:r>
        <w:rPr>
          <w:rFonts w:ascii="仿宋" w:eastAsia="仿宋" w:hAnsi="仿宋" w:cs="仿宋_GB2312" w:hint="eastAsia"/>
          <w:color w:val="000000" w:themeColor="text1"/>
          <w:sz w:val="32"/>
          <w:szCs w:val="32"/>
        </w:rPr>
        <w:t>年无“三公”经费支出，此表为空表。附表</w:t>
      </w:r>
      <w:r>
        <w:rPr>
          <w:rFonts w:ascii="仿宋" w:eastAsia="仿宋" w:hAnsi="仿宋" w:cs="仿宋_GB2312" w:hint="eastAsia"/>
          <w:color w:val="000000" w:themeColor="text1"/>
          <w:sz w:val="32"/>
          <w:szCs w:val="32"/>
        </w:rPr>
        <w:t>8</w:t>
      </w:r>
      <w:r>
        <w:rPr>
          <w:rFonts w:ascii="仿宋" w:eastAsia="仿宋" w:hAnsi="仿宋" w:cs="仿宋_GB2312" w:hint="eastAsia"/>
          <w:color w:val="000000" w:themeColor="text1"/>
          <w:sz w:val="32"/>
          <w:szCs w:val="32"/>
        </w:rPr>
        <w:t>政府性基金预算支出表，本单位</w:t>
      </w:r>
      <w:r>
        <w:rPr>
          <w:rFonts w:ascii="仿宋" w:eastAsia="仿宋" w:hAnsi="仿宋" w:cs="仿宋_GB2312" w:hint="eastAsia"/>
          <w:color w:val="000000" w:themeColor="text1"/>
          <w:sz w:val="32"/>
          <w:szCs w:val="32"/>
        </w:rPr>
        <w:t>2023</w:t>
      </w:r>
      <w:r>
        <w:rPr>
          <w:rFonts w:ascii="仿宋" w:eastAsia="仿宋" w:hAnsi="仿宋" w:cs="仿宋_GB2312" w:hint="eastAsia"/>
          <w:color w:val="000000" w:themeColor="text1"/>
          <w:sz w:val="32"/>
          <w:szCs w:val="32"/>
        </w:rPr>
        <w:t>年无此类支出，此表为空表。</w:t>
      </w:r>
    </w:p>
    <w:p w:rsidR="00BE1DA4" w:rsidRDefault="00991552">
      <w:pPr>
        <w:widowControl/>
        <w:adjustRightInd w:val="0"/>
        <w:spacing w:line="560" w:lineRule="exact"/>
        <w:ind w:firstLineChars="200" w:firstLine="640"/>
        <w:rPr>
          <w:rFonts w:ascii="黑体" w:eastAsia="黑体" w:hAnsi="黑体" w:cs="Helvetica"/>
          <w:b/>
          <w:bCs/>
          <w:color w:val="333333"/>
          <w:kern w:val="0"/>
          <w:sz w:val="32"/>
          <w:szCs w:val="32"/>
        </w:rPr>
      </w:pPr>
      <w:r>
        <w:rPr>
          <w:rFonts w:ascii="仿宋" w:eastAsia="仿宋" w:hAnsi="仿宋" w:cs="仿宋_GB2312" w:hint="eastAsia"/>
          <w:color w:val="000000" w:themeColor="text1"/>
          <w:sz w:val="32"/>
          <w:szCs w:val="32"/>
        </w:rPr>
        <w:t>2.</w:t>
      </w:r>
      <w:r>
        <w:rPr>
          <w:rFonts w:ascii="仿宋" w:eastAsia="仿宋" w:hAnsi="仿宋" w:cs="仿宋_GB2312" w:hint="eastAsia"/>
          <w:color w:val="000000" w:themeColor="text1"/>
          <w:sz w:val="32"/>
          <w:szCs w:val="32"/>
        </w:rPr>
        <w:t>其他情况的说明：本单位</w:t>
      </w:r>
      <w:r>
        <w:rPr>
          <w:rFonts w:ascii="仿宋" w:eastAsia="仿宋" w:hAnsi="仿宋" w:cs="仿宋_GB2312" w:hint="eastAsia"/>
          <w:color w:val="000000" w:themeColor="text1"/>
          <w:sz w:val="32"/>
          <w:szCs w:val="32"/>
        </w:rPr>
        <w:t>2023</w:t>
      </w:r>
      <w:r>
        <w:rPr>
          <w:rFonts w:ascii="仿宋" w:eastAsia="仿宋" w:hAnsi="仿宋" w:cs="仿宋_GB2312" w:hint="eastAsia"/>
          <w:color w:val="000000" w:themeColor="text1"/>
          <w:sz w:val="32"/>
          <w:szCs w:val="32"/>
        </w:rPr>
        <w:t>年无</w:t>
      </w:r>
      <w:proofErr w:type="gramStart"/>
      <w:r>
        <w:rPr>
          <w:rFonts w:ascii="仿宋" w:eastAsia="仿宋" w:hAnsi="仿宋" w:cs="仿宋_GB2312" w:hint="eastAsia"/>
          <w:color w:val="000000" w:themeColor="text1"/>
          <w:sz w:val="32"/>
          <w:szCs w:val="32"/>
        </w:rPr>
        <w:t>财政省</w:t>
      </w:r>
      <w:proofErr w:type="gramEnd"/>
      <w:r>
        <w:rPr>
          <w:rFonts w:ascii="仿宋" w:eastAsia="仿宋" w:hAnsi="仿宋" w:cs="仿宋_GB2312" w:hint="eastAsia"/>
          <w:color w:val="000000" w:themeColor="text1"/>
          <w:sz w:val="32"/>
          <w:szCs w:val="32"/>
        </w:rPr>
        <w:t>本级专项支出、无一般性转移支付支出、无专项转移支付支出、无举借政府债务情况。</w:t>
      </w:r>
    </w:p>
    <w:p w:rsidR="00BE1DA4" w:rsidRDefault="00991552">
      <w:pPr>
        <w:widowControl/>
        <w:adjustRightInd w:val="0"/>
        <w:spacing w:line="560" w:lineRule="exact"/>
        <w:ind w:firstLineChars="200" w:firstLine="643"/>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十、名词解释</w:t>
      </w:r>
    </w:p>
    <w:p w:rsidR="00BE1DA4" w:rsidRDefault="00991552">
      <w:pPr>
        <w:widowControl/>
        <w:adjustRightInd w:val="0"/>
        <w:spacing w:line="560" w:lineRule="exact"/>
        <w:ind w:firstLineChars="200" w:firstLine="643"/>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1.</w:t>
      </w:r>
      <w:r>
        <w:rPr>
          <w:rFonts w:ascii="仿宋" w:eastAsia="仿宋" w:hAnsi="仿宋" w:cs="仿宋_GB2312" w:hint="eastAsia"/>
          <w:b/>
          <w:bCs/>
          <w:color w:val="000000" w:themeColor="text1"/>
          <w:sz w:val="32"/>
          <w:szCs w:val="32"/>
        </w:rPr>
        <w:t>机关运行经费</w:t>
      </w:r>
      <w:r>
        <w:rPr>
          <w:rFonts w:ascii="仿宋" w:eastAsia="仿宋" w:hAnsi="仿宋" w:cs="仿宋_GB2312" w:hint="eastAsia"/>
          <w:color w:val="000000" w:themeColor="text1"/>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BE1DA4" w:rsidRDefault="00991552">
      <w:pPr>
        <w:widowControl/>
        <w:adjustRightInd w:val="0"/>
        <w:spacing w:line="560" w:lineRule="exact"/>
        <w:ind w:firstLineChars="200" w:firstLine="643"/>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2</w:t>
      </w:r>
      <w:r>
        <w:rPr>
          <w:rFonts w:ascii="仿宋" w:eastAsia="仿宋" w:hAnsi="仿宋" w:cs="仿宋_GB2312" w:hint="eastAsia"/>
          <w:b/>
          <w:bCs/>
          <w:color w:val="000000" w:themeColor="text1"/>
          <w:sz w:val="32"/>
          <w:szCs w:val="32"/>
        </w:rPr>
        <w:t>.</w:t>
      </w:r>
      <w:r>
        <w:rPr>
          <w:rFonts w:ascii="仿宋" w:eastAsia="仿宋" w:hAnsi="仿宋" w:cs="仿宋_GB2312" w:hint="eastAsia"/>
          <w:b/>
          <w:bCs/>
          <w:color w:val="000000" w:themeColor="text1"/>
          <w:sz w:val="32"/>
          <w:szCs w:val="32"/>
        </w:rPr>
        <w:t>“三公”经费</w:t>
      </w:r>
      <w:r>
        <w:rPr>
          <w:rFonts w:ascii="仿宋" w:eastAsia="仿宋" w:hAnsi="仿宋" w:cs="仿宋_GB2312" w:hint="eastAsia"/>
          <w:color w:val="000000" w:themeColor="text1"/>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w:t>
      </w:r>
      <w:proofErr w:type="gramStart"/>
      <w:r>
        <w:rPr>
          <w:rFonts w:ascii="仿宋" w:eastAsia="仿宋" w:hAnsi="仿宋" w:cs="仿宋_GB2312" w:hint="eastAsia"/>
          <w:color w:val="000000" w:themeColor="text1"/>
          <w:sz w:val="32"/>
          <w:szCs w:val="32"/>
        </w:rPr>
        <w:t>费反映</w:t>
      </w:r>
      <w:proofErr w:type="gramEnd"/>
      <w:r>
        <w:rPr>
          <w:rFonts w:ascii="仿宋" w:eastAsia="仿宋" w:hAnsi="仿宋" w:cs="仿宋_GB2312" w:hint="eastAsia"/>
          <w:color w:val="000000" w:themeColor="text1"/>
          <w:sz w:val="32"/>
          <w:szCs w:val="32"/>
        </w:rPr>
        <w:t>单位公务用车车辆购</w:t>
      </w:r>
      <w:r>
        <w:rPr>
          <w:rFonts w:ascii="仿宋" w:eastAsia="仿宋" w:hAnsi="仿宋" w:cs="仿宋_GB2312" w:hint="eastAsia"/>
          <w:color w:val="000000" w:themeColor="text1"/>
          <w:sz w:val="32"/>
          <w:szCs w:val="32"/>
        </w:rPr>
        <w:lastRenderedPageBreak/>
        <w:t>置支出</w:t>
      </w:r>
      <w:r>
        <w:rPr>
          <w:rFonts w:ascii="仿宋" w:eastAsia="仿宋" w:hAnsi="仿宋" w:cs="仿宋_GB2312" w:hint="eastAsia"/>
          <w:color w:val="000000" w:themeColor="text1"/>
          <w:sz w:val="32"/>
          <w:szCs w:val="32"/>
        </w:rPr>
        <w:t>（</w:t>
      </w:r>
      <w:proofErr w:type="gramStart"/>
      <w:r>
        <w:rPr>
          <w:rFonts w:ascii="仿宋" w:eastAsia="仿宋" w:hAnsi="仿宋" w:cs="仿宋_GB2312" w:hint="eastAsia"/>
          <w:color w:val="000000" w:themeColor="text1"/>
          <w:sz w:val="32"/>
          <w:szCs w:val="32"/>
        </w:rPr>
        <w:t>含车辆</w:t>
      </w:r>
      <w:proofErr w:type="gramEnd"/>
      <w:r>
        <w:rPr>
          <w:rFonts w:ascii="仿宋" w:eastAsia="仿宋" w:hAnsi="仿宋" w:cs="仿宋_GB2312" w:hint="eastAsia"/>
          <w:color w:val="000000" w:themeColor="text1"/>
          <w:sz w:val="32"/>
          <w:szCs w:val="32"/>
        </w:rPr>
        <w:t>购置税、牌照费）、燃料费、维修费、过桥过路费、保险费、安全奖励费用等支出；公务接待</w:t>
      </w:r>
      <w:proofErr w:type="gramStart"/>
      <w:r>
        <w:rPr>
          <w:rFonts w:ascii="仿宋" w:eastAsia="仿宋" w:hAnsi="仿宋" w:cs="仿宋_GB2312" w:hint="eastAsia"/>
          <w:color w:val="000000" w:themeColor="text1"/>
          <w:sz w:val="32"/>
          <w:szCs w:val="32"/>
        </w:rPr>
        <w:t>费反映</w:t>
      </w:r>
      <w:proofErr w:type="gramEnd"/>
      <w:r>
        <w:rPr>
          <w:rFonts w:ascii="仿宋" w:eastAsia="仿宋" w:hAnsi="仿宋" w:cs="仿宋_GB2312" w:hint="eastAsia"/>
          <w:color w:val="000000" w:themeColor="text1"/>
          <w:sz w:val="32"/>
          <w:szCs w:val="32"/>
        </w:rPr>
        <w:t>单位按规定开支的各类公务接待（含外宾接待）费用。</w:t>
      </w:r>
    </w:p>
    <w:p w:rsidR="00BE1DA4" w:rsidRDefault="00991552">
      <w:pPr>
        <w:widowControl/>
        <w:adjustRightInd w:val="0"/>
        <w:spacing w:line="560" w:lineRule="exact"/>
        <w:ind w:firstLineChars="200" w:firstLine="643"/>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3</w:t>
      </w:r>
      <w:r>
        <w:rPr>
          <w:rFonts w:ascii="仿宋" w:eastAsia="仿宋" w:hAnsi="仿宋" w:cs="仿宋_GB2312" w:hint="eastAsia"/>
          <w:b/>
          <w:bCs/>
          <w:color w:val="000000" w:themeColor="text1"/>
          <w:sz w:val="32"/>
          <w:szCs w:val="32"/>
        </w:rPr>
        <w:t>.</w:t>
      </w:r>
      <w:r>
        <w:rPr>
          <w:rFonts w:ascii="仿宋" w:eastAsia="仿宋" w:hAnsi="仿宋" w:cs="仿宋_GB2312" w:hint="eastAsia"/>
          <w:b/>
          <w:bCs/>
          <w:color w:val="000000" w:themeColor="text1"/>
          <w:sz w:val="32"/>
          <w:szCs w:val="32"/>
        </w:rPr>
        <w:t>政府采购</w:t>
      </w:r>
      <w:r>
        <w:rPr>
          <w:rFonts w:ascii="仿宋" w:eastAsia="仿宋" w:hAnsi="仿宋" w:cs="仿宋_GB2312" w:hint="eastAsia"/>
          <w:color w:val="000000" w:themeColor="text1"/>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BE1DA4" w:rsidRDefault="00991552">
      <w:pPr>
        <w:widowControl/>
        <w:adjustRightInd w:val="0"/>
        <w:spacing w:line="560" w:lineRule="exact"/>
        <w:ind w:firstLineChars="200" w:firstLine="643"/>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4</w:t>
      </w:r>
      <w:r>
        <w:rPr>
          <w:rFonts w:ascii="仿宋" w:eastAsia="仿宋" w:hAnsi="仿宋" w:cs="仿宋_GB2312" w:hint="eastAsia"/>
          <w:b/>
          <w:bCs/>
          <w:color w:val="000000" w:themeColor="text1"/>
          <w:sz w:val="32"/>
          <w:szCs w:val="32"/>
        </w:rPr>
        <w:t>.</w:t>
      </w:r>
      <w:r>
        <w:rPr>
          <w:rFonts w:ascii="仿宋" w:eastAsia="仿宋" w:hAnsi="仿宋" w:cs="仿宋_GB2312" w:hint="eastAsia"/>
          <w:b/>
          <w:bCs/>
          <w:color w:val="000000" w:themeColor="text1"/>
          <w:sz w:val="32"/>
          <w:szCs w:val="32"/>
        </w:rPr>
        <w:t>财政拨款（补助）收入</w:t>
      </w:r>
      <w:r>
        <w:rPr>
          <w:rFonts w:ascii="仿宋" w:eastAsia="仿宋" w:hAnsi="仿宋" w:cs="仿宋_GB2312" w:hint="eastAsia"/>
          <w:color w:val="000000" w:themeColor="text1"/>
          <w:sz w:val="32"/>
          <w:szCs w:val="32"/>
        </w:rPr>
        <w:t>：指从同级财政部门取得的财政预算资金。</w:t>
      </w:r>
    </w:p>
    <w:p w:rsidR="00BE1DA4" w:rsidRDefault="00991552">
      <w:pPr>
        <w:widowControl/>
        <w:adjustRightInd w:val="0"/>
        <w:spacing w:line="560" w:lineRule="exact"/>
        <w:ind w:firstLineChars="200" w:firstLine="643"/>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5</w:t>
      </w:r>
      <w:r>
        <w:rPr>
          <w:rFonts w:ascii="仿宋" w:eastAsia="仿宋" w:hAnsi="仿宋" w:cs="仿宋_GB2312" w:hint="eastAsia"/>
          <w:b/>
          <w:bCs/>
          <w:color w:val="000000" w:themeColor="text1"/>
          <w:sz w:val="32"/>
          <w:szCs w:val="32"/>
        </w:rPr>
        <w:t>.</w:t>
      </w:r>
      <w:r>
        <w:rPr>
          <w:rFonts w:ascii="仿宋" w:eastAsia="仿宋" w:hAnsi="仿宋" w:cs="仿宋_GB2312" w:hint="eastAsia"/>
          <w:b/>
          <w:bCs/>
          <w:color w:val="000000" w:themeColor="text1"/>
          <w:sz w:val="32"/>
          <w:szCs w:val="32"/>
        </w:rPr>
        <w:t>其他收入</w:t>
      </w:r>
      <w:r>
        <w:rPr>
          <w:rFonts w:ascii="仿宋" w:eastAsia="仿宋" w:hAnsi="仿宋" w:cs="仿宋_GB2312" w:hint="eastAsia"/>
          <w:color w:val="000000" w:themeColor="text1"/>
          <w:sz w:val="32"/>
          <w:szCs w:val="32"/>
        </w:rPr>
        <w:t>：指除上述“财政</w:t>
      </w:r>
      <w:r>
        <w:rPr>
          <w:rFonts w:ascii="仿宋" w:eastAsia="仿宋" w:hAnsi="仿宋" w:cs="仿宋_GB2312" w:hint="eastAsia"/>
          <w:color w:val="000000" w:themeColor="text1"/>
          <w:sz w:val="32"/>
          <w:szCs w:val="32"/>
        </w:rPr>
        <w:t>拨款收入”以外任务相应安排的资金。</w:t>
      </w:r>
    </w:p>
    <w:p w:rsidR="00BE1DA4" w:rsidRDefault="00991552">
      <w:pPr>
        <w:widowControl/>
        <w:adjustRightInd w:val="0"/>
        <w:spacing w:line="560" w:lineRule="exact"/>
        <w:ind w:firstLineChars="200" w:firstLine="643"/>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6</w:t>
      </w:r>
      <w:r>
        <w:rPr>
          <w:rFonts w:ascii="仿宋" w:eastAsia="仿宋" w:hAnsi="仿宋" w:cs="仿宋_GB2312" w:hint="eastAsia"/>
          <w:b/>
          <w:bCs/>
          <w:color w:val="000000" w:themeColor="text1"/>
          <w:sz w:val="32"/>
          <w:szCs w:val="32"/>
        </w:rPr>
        <w:t>.</w:t>
      </w:r>
      <w:r>
        <w:rPr>
          <w:rFonts w:ascii="仿宋" w:eastAsia="仿宋" w:hAnsi="仿宋" w:cs="仿宋_GB2312" w:hint="eastAsia"/>
          <w:b/>
          <w:bCs/>
          <w:color w:val="000000" w:themeColor="text1"/>
          <w:sz w:val="32"/>
          <w:szCs w:val="32"/>
        </w:rPr>
        <w:t>基本支出</w:t>
      </w:r>
      <w:r>
        <w:rPr>
          <w:rFonts w:ascii="仿宋" w:eastAsia="仿宋" w:hAnsi="仿宋" w:cs="仿宋_GB2312" w:hint="eastAsia"/>
          <w:color w:val="000000" w:themeColor="text1"/>
          <w:sz w:val="32"/>
          <w:szCs w:val="32"/>
        </w:rPr>
        <w:t>：指为保障机构正常运转、完成日常工作任务而发生的人员支出和公用支出。</w:t>
      </w:r>
    </w:p>
    <w:p w:rsidR="00BE1DA4" w:rsidRDefault="00991552">
      <w:pPr>
        <w:widowControl/>
        <w:adjustRightInd w:val="0"/>
        <w:spacing w:line="560" w:lineRule="exact"/>
        <w:ind w:firstLineChars="200" w:firstLine="643"/>
        <w:rPr>
          <w:rFonts w:ascii="仿宋" w:eastAsia="仿宋" w:hAnsi="仿宋" w:cs="仿宋_GB2312"/>
          <w:color w:val="000000" w:themeColor="text1"/>
          <w:sz w:val="32"/>
          <w:szCs w:val="32"/>
        </w:rPr>
      </w:pPr>
      <w:r>
        <w:rPr>
          <w:rFonts w:ascii="仿宋" w:eastAsia="仿宋" w:hAnsi="仿宋" w:cs="仿宋_GB2312" w:hint="eastAsia"/>
          <w:b/>
          <w:bCs/>
          <w:color w:val="000000" w:themeColor="text1"/>
          <w:sz w:val="32"/>
          <w:szCs w:val="32"/>
        </w:rPr>
        <w:t>7</w:t>
      </w:r>
      <w:r>
        <w:rPr>
          <w:rFonts w:ascii="仿宋" w:eastAsia="仿宋" w:hAnsi="仿宋" w:cs="仿宋_GB2312" w:hint="eastAsia"/>
          <w:b/>
          <w:bCs/>
          <w:color w:val="000000" w:themeColor="text1"/>
          <w:sz w:val="32"/>
          <w:szCs w:val="32"/>
        </w:rPr>
        <w:t>.</w:t>
      </w:r>
      <w:r>
        <w:rPr>
          <w:rFonts w:ascii="仿宋" w:eastAsia="仿宋" w:hAnsi="仿宋" w:cs="仿宋_GB2312" w:hint="eastAsia"/>
          <w:b/>
          <w:bCs/>
          <w:color w:val="000000" w:themeColor="text1"/>
          <w:sz w:val="32"/>
          <w:szCs w:val="32"/>
        </w:rPr>
        <w:t>项目支出</w:t>
      </w:r>
      <w:r>
        <w:rPr>
          <w:rFonts w:ascii="仿宋" w:eastAsia="仿宋" w:hAnsi="仿宋" w:cs="仿宋_GB2312" w:hint="eastAsia"/>
          <w:color w:val="000000" w:themeColor="text1"/>
          <w:sz w:val="32"/>
          <w:szCs w:val="32"/>
        </w:rPr>
        <w:t>：指在基本支出之外为完成特定行政任务和事业发展目标所发生的支出。</w:t>
      </w:r>
    </w:p>
    <w:p w:rsidR="00BE1DA4" w:rsidRDefault="00BE1DA4">
      <w:pPr>
        <w:widowControl/>
        <w:adjustRightInd w:val="0"/>
        <w:spacing w:line="560" w:lineRule="exact"/>
        <w:ind w:firstLineChars="200" w:firstLine="640"/>
        <w:rPr>
          <w:rFonts w:ascii="仿宋" w:eastAsia="仿宋" w:hAnsi="仿宋" w:cs="仿宋_GB2312"/>
          <w:color w:val="000000" w:themeColor="text1"/>
          <w:sz w:val="32"/>
          <w:szCs w:val="32"/>
        </w:rPr>
      </w:pPr>
    </w:p>
    <w:sectPr w:rsidR="00BE1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inherit">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embedRegular r:id="rId1" w:subsetted="1" w:fontKey="{BFEE7E32-C422-4C6C-8CF4-0981650C82AE}"/>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78897D4B-F372-4EDD-A44D-64B2132BE947}"/>
    <w:embedBold r:id="rId3" w:subsetted="1" w:fontKey="{0B0E61CE-5ECF-4F13-92B4-6F6821A09CFC}"/>
  </w:font>
  <w:font w:name="黑体">
    <w:altName w:val="SimHei"/>
    <w:panose1 w:val="02010609060101010101"/>
    <w:charset w:val="86"/>
    <w:family w:val="modern"/>
    <w:pitch w:val="fixed"/>
    <w:sig w:usb0="800002BF" w:usb1="38CF7CFA" w:usb2="00000016" w:usb3="00000000" w:csb0="00040001" w:csb1="00000000"/>
    <w:embedRegular r:id="rId4" w:subsetted="1" w:fontKey="{B8D89451-ECB7-4968-AA51-5637AB776B67}"/>
    <w:embedBold r:id="rId5" w:subsetted="1" w:fontKey="{7CAC09B4-3665-4AFF-828F-819BCC1A47C0}"/>
  </w:font>
  <w:font w:name="楷体">
    <w:panose1 w:val="02010609060101010101"/>
    <w:charset w:val="86"/>
    <w:family w:val="modern"/>
    <w:pitch w:val="fixed"/>
    <w:sig w:usb0="800002BF" w:usb1="38CF7CFA" w:usb2="00000016" w:usb3="00000000" w:csb0="00040001" w:csb1="00000000"/>
    <w:embedBold r:id="rId6" w:subsetted="1" w:fontKey="{854F1B1A-5078-498A-9855-6ADE781FB637}"/>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B4187C9"/>
    <w:multiLevelType w:val="singleLevel"/>
    <w:tmpl w:val="CB4187C9"/>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mY2ZhYjM0ZjI5YjI0YjA2ZDFjZjY5NjJlMDE0NzEifQ=="/>
  </w:docVars>
  <w:rsids>
    <w:rsidRoot w:val="0010135B"/>
    <w:rsid w:val="000E50D9"/>
    <w:rsid w:val="000E7D9D"/>
    <w:rsid w:val="0010135B"/>
    <w:rsid w:val="00121EDA"/>
    <w:rsid w:val="00125680"/>
    <w:rsid w:val="0013626E"/>
    <w:rsid w:val="00261E5E"/>
    <w:rsid w:val="0026230F"/>
    <w:rsid w:val="00273D96"/>
    <w:rsid w:val="0030520C"/>
    <w:rsid w:val="00341447"/>
    <w:rsid w:val="0036414A"/>
    <w:rsid w:val="003B4DB1"/>
    <w:rsid w:val="003D29D9"/>
    <w:rsid w:val="00417FF8"/>
    <w:rsid w:val="00475F19"/>
    <w:rsid w:val="004C25DD"/>
    <w:rsid w:val="004D0197"/>
    <w:rsid w:val="0052076D"/>
    <w:rsid w:val="0057763A"/>
    <w:rsid w:val="006074A7"/>
    <w:rsid w:val="006573B5"/>
    <w:rsid w:val="006D3BED"/>
    <w:rsid w:val="006F7AA8"/>
    <w:rsid w:val="00717008"/>
    <w:rsid w:val="0074282B"/>
    <w:rsid w:val="007827A9"/>
    <w:rsid w:val="00791A6E"/>
    <w:rsid w:val="007D3190"/>
    <w:rsid w:val="007F0D87"/>
    <w:rsid w:val="00882987"/>
    <w:rsid w:val="00893D88"/>
    <w:rsid w:val="008E35B1"/>
    <w:rsid w:val="00905770"/>
    <w:rsid w:val="00911ACC"/>
    <w:rsid w:val="0096313A"/>
    <w:rsid w:val="00991552"/>
    <w:rsid w:val="009D6485"/>
    <w:rsid w:val="00A651B3"/>
    <w:rsid w:val="00BE1DA4"/>
    <w:rsid w:val="00D369EC"/>
    <w:rsid w:val="00DC6056"/>
    <w:rsid w:val="00E95924"/>
    <w:rsid w:val="00F030F3"/>
    <w:rsid w:val="00F25A5A"/>
    <w:rsid w:val="01684DB4"/>
    <w:rsid w:val="02A61AE2"/>
    <w:rsid w:val="02AA5B00"/>
    <w:rsid w:val="038B1504"/>
    <w:rsid w:val="03C3786E"/>
    <w:rsid w:val="03F56CD5"/>
    <w:rsid w:val="04460CA7"/>
    <w:rsid w:val="0521514E"/>
    <w:rsid w:val="05BC3FC4"/>
    <w:rsid w:val="07C055E6"/>
    <w:rsid w:val="094B4190"/>
    <w:rsid w:val="09D74549"/>
    <w:rsid w:val="0A4129EF"/>
    <w:rsid w:val="0B712CE4"/>
    <w:rsid w:val="0BCF07A7"/>
    <w:rsid w:val="0D68171F"/>
    <w:rsid w:val="0E18654F"/>
    <w:rsid w:val="0F254A9B"/>
    <w:rsid w:val="10E13A1D"/>
    <w:rsid w:val="112A66B2"/>
    <w:rsid w:val="1755429B"/>
    <w:rsid w:val="18302C73"/>
    <w:rsid w:val="1A072B5B"/>
    <w:rsid w:val="1A6A5363"/>
    <w:rsid w:val="1B5B467E"/>
    <w:rsid w:val="1B6D341D"/>
    <w:rsid w:val="1C34140F"/>
    <w:rsid w:val="1C550405"/>
    <w:rsid w:val="1D274825"/>
    <w:rsid w:val="1E1B44E3"/>
    <w:rsid w:val="1F041171"/>
    <w:rsid w:val="1F686054"/>
    <w:rsid w:val="22F80CD4"/>
    <w:rsid w:val="263F794A"/>
    <w:rsid w:val="26D20279"/>
    <w:rsid w:val="28604D4E"/>
    <w:rsid w:val="29087613"/>
    <w:rsid w:val="2973770E"/>
    <w:rsid w:val="2C381D4A"/>
    <w:rsid w:val="2D677C2D"/>
    <w:rsid w:val="2DA14564"/>
    <w:rsid w:val="2DEB26E8"/>
    <w:rsid w:val="2E861724"/>
    <w:rsid w:val="2EBB759B"/>
    <w:rsid w:val="31F03766"/>
    <w:rsid w:val="34C35ACD"/>
    <w:rsid w:val="34E519B1"/>
    <w:rsid w:val="35391E32"/>
    <w:rsid w:val="35AF735F"/>
    <w:rsid w:val="363E49B9"/>
    <w:rsid w:val="39691347"/>
    <w:rsid w:val="3A79008A"/>
    <w:rsid w:val="3BB00C1C"/>
    <w:rsid w:val="3BB16AFD"/>
    <w:rsid w:val="3BD047A9"/>
    <w:rsid w:val="3C8B2B20"/>
    <w:rsid w:val="3CD77D88"/>
    <w:rsid w:val="3DF8713D"/>
    <w:rsid w:val="405F2A8A"/>
    <w:rsid w:val="414E085D"/>
    <w:rsid w:val="484F3BA3"/>
    <w:rsid w:val="496E6D09"/>
    <w:rsid w:val="4A57500D"/>
    <w:rsid w:val="4D432C65"/>
    <w:rsid w:val="4DA647F1"/>
    <w:rsid w:val="4DE75480"/>
    <w:rsid w:val="52212F33"/>
    <w:rsid w:val="524202AC"/>
    <w:rsid w:val="53D656CB"/>
    <w:rsid w:val="54F91E80"/>
    <w:rsid w:val="55C46B6E"/>
    <w:rsid w:val="55DE7B1E"/>
    <w:rsid w:val="56041E25"/>
    <w:rsid w:val="5680041D"/>
    <w:rsid w:val="568E2C04"/>
    <w:rsid w:val="57575A05"/>
    <w:rsid w:val="58DE1B32"/>
    <w:rsid w:val="594B0611"/>
    <w:rsid w:val="5A1934E5"/>
    <w:rsid w:val="5A9B69B9"/>
    <w:rsid w:val="5C0324DD"/>
    <w:rsid w:val="5C60529C"/>
    <w:rsid w:val="5F065160"/>
    <w:rsid w:val="5F4D5334"/>
    <w:rsid w:val="61942E18"/>
    <w:rsid w:val="622B4D80"/>
    <w:rsid w:val="64DA66AB"/>
    <w:rsid w:val="67CA4DF7"/>
    <w:rsid w:val="692C7EE9"/>
    <w:rsid w:val="692D4BDE"/>
    <w:rsid w:val="699A747D"/>
    <w:rsid w:val="69F0781D"/>
    <w:rsid w:val="6A475399"/>
    <w:rsid w:val="6A917477"/>
    <w:rsid w:val="6CA44986"/>
    <w:rsid w:val="6CD75560"/>
    <w:rsid w:val="6F7E1F5F"/>
    <w:rsid w:val="71A50310"/>
    <w:rsid w:val="72CB3F58"/>
    <w:rsid w:val="735065A0"/>
    <w:rsid w:val="757010EB"/>
    <w:rsid w:val="75A350D1"/>
    <w:rsid w:val="762C55FB"/>
    <w:rsid w:val="76B75310"/>
    <w:rsid w:val="7B696F09"/>
    <w:rsid w:val="7BA84E61"/>
    <w:rsid w:val="7E013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E16EFF-9908-44F5-A8EC-82421311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pPr>
      <w:ind w:firstLineChars="200" w:firstLine="420"/>
    </w:pPr>
  </w:style>
  <w:style w:type="character" w:customStyle="1" w:styleId="Char">
    <w:name w:val="页眉 Char"/>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398</Words>
  <Characters>2269</Characters>
  <Application>Microsoft Office Word</Application>
  <DocSecurity>0</DocSecurity>
  <Lines>18</Lines>
  <Paragraphs>5</Paragraphs>
  <ScaleCrop>false</ScaleCrop>
  <Company>Microsoft</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36</cp:revision>
  <cp:lastPrinted>2022-02-23T00:58:00Z</cp:lastPrinted>
  <dcterms:created xsi:type="dcterms:W3CDTF">2021-03-05T00:56:00Z</dcterms:created>
  <dcterms:modified xsi:type="dcterms:W3CDTF">2023-02-22T02:53:00Z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28EE3C72EA0A4F48901932CF15D0A823</vt:lpwstr>
  </property>
</Properties>
</file>