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79A" w:rsidRDefault="004B579A">
      <w:pPr>
        <w:widowControl/>
        <w:jc w:val="center"/>
        <w:outlineLvl w:val="1"/>
        <w:rPr>
          <w:rFonts w:ascii="inherit" w:eastAsia="微软雅黑" w:hAnsi="inherit" w:cs="Helvetica" w:hint="eastAsia"/>
          <w:kern w:val="0"/>
          <w:sz w:val="45"/>
          <w:szCs w:val="45"/>
        </w:rPr>
      </w:pPr>
    </w:p>
    <w:p w:rsidR="004B579A" w:rsidRDefault="004B579A">
      <w:pPr>
        <w:widowControl/>
        <w:outlineLvl w:val="1"/>
        <w:rPr>
          <w:rFonts w:ascii="inherit" w:eastAsia="微软雅黑" w:hAnsi="inherit" w:cs="Helvetica" w:hint="eastAsia"/>
          <w:kern w:val="0"/>
          <w:sz w:val="45"/>
          <w:szCs w:val="45"/>
        </w:rPr>
      </w:pPr>
    </w:p>
    <w:p w:rsidR="004B579A" w:rsidRDefault="00EC4169">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湖北</w:t>
      </w:r>
      <w:r>
        <w:rPr>
          <w:rFonts w:ascii="黑体" w:eastAsia="黑体" w:hAnsi="黑体" w:cs="Helvetica"/>
          <w:color w:val="333333"/>
          <w:kern w:val="0"/>
          <w:sz w:val="44"/>
          <w:szCs w:val="44"/>
        </w:rPr>
        <w:t>省统计局</w:t>
      </w:r>
      <w:r>
        <w:rPr>
          <w:rFonts w:ascii="黑体" w:eastAsia="黑体" w:hAnsi="黑体" w:cs="Helvetica" w:hint="eastAsia"/>
          <w:color w:val="333333"/>
          <w:kern w:val="0"/>
          <w:sz w:val="44"/>
          <w:szCs w:val="44"/>
        </w:rPr>
        <w:t>荆州</w:t>
      </w:r>
      <w:r>
        <w:rPr>
          <w:rFonts w:ascii="黑体" w:eastAsia="黑体" w:hAnsi="黑体" w:cs="Helvetica"/>
          <w:color w:val="333333"/>
          <w:kern w:val="0"/>
          <w:sz w:val="44"/>
          <w:szCs w:val="44"/>
        </w:rPr>
        <w:t>调查监测</w:t>
      </w:r>
      <w:r>
        <w:rPr>
          <w:rFonts w:ascii="黑体" w:eastAsia="黑体" w:hAnsi="黑体" w:cs="Helvetica" w:hint="eastAsia"/>
          <w:color w:val="333333"/>
          <w:kern w:val="0"/>
          <w:sz w:val="44"/>
          <w:szCs w:val="44"/>
        </w:rPr>
        <w:t>分局</w:t>
      </w:r>
    </w:p>
    <w:p w:rsidR="004B579A" w:rsidRDefault="00EC4169">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202</w:t>
      </w:r>
      <w:r>
        <w:rPr>
          <w:rFonts w:ascii="黑体" w:eastAsia="黑体" w:hAnsi="黑体" w:cs="Helvetica" w:hint="eastAsia"/>
          <w:color w:val="333333"/>
          <w:kern w:val="0"/>
          <w:sz w:val="44"/>
          <w:szCs w:val="44"/>
        </w:rPr>
        <w:t>3</w:t>
      </w:r>
      <w:r>
        <w:rPr>
          <w:rFonts w:ascii="黑体" w:eastAsia="黑体" w:hAnsi="黑体" w:cs="Helvetica" w:hint="eastAsia"/>
          <w:color w:val="333333"/>
          <w:kern w:val="0"/>
          <w:sz w:val="44"/>
          <w:szCs w:val="44"/>
        </w:rPr>
        <w:t>年单位预算公开情况</w:t>
      </w:r>
      <w:r>
        <w:rPr>
          <w:rFonts w:ascii="黑体" w:eastAsia="黑体" w:hAnsi="黑体" w:cs="Helvetica"/>
          <w:color w:val="333333"/>
          <w:kern w:val="0"/>
          <w:sz w:val="44"/>
          <w:szCs w:val="44"/>
        </w:rPr>
        <w:t>说明</w:t>
      </w:r>
    </w:p>
    <w:p w:rsidR="004B579A" w:rsidRDefault="00EC4169">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4B579A" w:rsidRDefault="004B579A">
      <w:pPr>
        <w:widowControl/>
        <w:spacing w:line="480" w:lineRule="exact"/>
        <w:jc w:val="left"/>
        <w:rPr>
          <w:rFonts w:asciiTheme="minorEastAsia" w:hAnsiTheme="minorEastAsia" w:cs="Helvetica"/>
          <w:kern w:val="0"/>
          <w:sz w:val="24"/>
          <w:szCs w:val="24"/>
        </w:rPr>
      </w:pPr>
    </w:p>
    <w:p w:rsidR="004B579A" w:rsidRDefault="00EC4169">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一、单位主要职责</w:t>
      </w:r>
    </w:p>
    <w:p w:rsidR="004B579A" w:rsidRDefault="00EC4169">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4B579A" w:rsidRDefault="00EC4169">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4B579A" w:rsidRDefault="00EC4169">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4B579A" w:rsidRDefault="00EC4169">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4B579A" w:rsidRDefault="00EC4169">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六、政府采购预算安排情况</w:t>
      </w:r>
    </w:p>
    <w:p w:rsidR="004B579A" w:rsidRDefault="00EC4169">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4B579A" w:rsidRDefault="00EC4169">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4B579A" w:rsidRDefault="00EC4169">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4B579A" w:rsidRDefault="00EC4169">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十、专业名词解释</w:t>
      </w:r>
    </w:p>
    <w:p w:rsidR="004B579A" w:rsidRDefault="00EC4169">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4B579A" w:rsidRDefault="00EC4169">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4B579A" w:rsidRDefault="004B579A">
      <w:pPr>
        <w:widowControl/>
        <w:spacing w:line="520" w:lineRule="exact"/>
        <w:ind w:firstLineChars="150" w:firstLine="361"/>
        <w:rPr>
          <w:rFonts w:asciiTheme="minorEastAsia" w:hAnsiTheme="minorEastAsia" w:cs="Helvetica"/>
          <w:b/>
          <w:kern w:val="0"/>
          <w:sz w:val="24"/>
          <w:szCs w:val="24"/>
        </w:rPr>
      </w:pPr>
    </w:p>
    <w:p w:rsidR="004B579A" w:rsidRDefault="004B579A">
      <w:pPr>
        <w:widowControl/>
        <w:spacing w:line="520" w:lineRule="exact"/>
        <w:ind w:firstLineChars="150" w:firstLine="361"/>
        <w:rPr>
          <w:rFonts w:asciiTheme="minorEastAsia" w:hAnsiTheme="minorEastAsia" w:cs="Helvetica"/>
          <w:b/>
          <w:kern w:val="0"/>
          <w:sz w:val="24"/>
          <w:szCs w:val="24"/>
        </w:rPr>
      </w:pPr>
    </w:p>
    <w:p w:rsidR="004B579A" w:rsidRDefault="004B579A">
      <w:pPr>
        <w:widowControl/>
        <w:spacing w:line="520" w:lineRule="exact"/>
        <w:ind w:firstLineChars="150" w:firstLine="361"/>
        <w:rPr>
          <w:rFonts w:asciiTheme="minorEastAsia" w:hAnsiTheme="minorEastAsia" w:cs="Helvetica"/>
          <w:b/>
          <w:kern w:val="0"/>
          <w:sz w:val="24"/>
          <w:szCs w:val="24"/>
        </w:rPr>
      </w:pPr>
    </w:p>
    <w:p w:rsidR="004B579A" w:rsidRDefault="004B579A">
      <w:pPr>
        <w:widowControl/>
        <w:spacing w:line="520" w:lineRule="exact"/>
        <w:ind w:firstLineChars="150" w:firstLine="361"/>
        <w:rPr>
          <w:rFonts w:asciiTheme="minorEastAsia" w:hAnsiTheme="minorEastAsia" w:cs="Helvetica"/>
          <w:b/>
          <w:kern w:val="0"/>
          <w:sz w:val="24"/>
          <w:szCs w:val="24"/>
        </w:rPr>
      </w:pPr>
    </w:p>
    <w:p w:rsidR="004B579A" w:rsidRDefault="004B579A">
      <w:pPr>
        <w:widowControl/>
        <w:spacing w:line="520" w:lineRule="exact"/>
        <w:ind w:firstLineChars="150" w:firstLine="361"/>
        <w:rPr>
          <w:rFonts w:asciiTheme="minorEastAsia" w:hAnsiTheme="minorEastAsia" w:cs="Helvetica"/>
          <w:b/>
          <w:kern w:val="0"/>
          <w:sz w:val="24"/>
          <w:szCs w:val="24"/>
        </w:rPr>
      </w:pPr>
    </w:p>
    <w:p w:rsidR="004B579A" w:rsidRDefault="004B579A">
      <w:pPr>
        <w:widowControl/>
        <w:spacing w:line="520" w:lineRule="exact"/>
        <w:rPr>
          <w:rFonts w:asciiTheme="minorEastAsia" w:hAnsiTheme="minorEastAsia" w:cs="Helvetica"/>
          <w:b/>
          <w:kern w:val="0"/>
          <w:sz w:val="24"/>
          <w:szCs w:val="24"/>
        </w:rPr>
      </w:pPr>
    </w:p>
    <w:p w:rsidR="004B579A" w:rsidRDefault="00EC4169">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4B579A" w:rsidRDefault="00EC4169">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荆州市统计数据质量进行监测和核查；组织实施统计调查和监测工作；参与统计执法相关工作；参与大型国情国力调查等重大统计工作；负责对县级调查队进行业务指导和协调；协助荆州市统计局开展相关工作；完成省统计局、省统计局调查监测中心交办的其他工作。</w:t>
      </w:r>
    </w:p>
    <w:p w:rsidR="004B579A" w:rsidRDefault="00EC4169">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4B579A" w:rsidRDefault="00EC4169">
      <w:pPr>
        <w:widowControl/>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湖北省统计局荆州调查</w:t>
      </w:r>
      <w:r>
        <w:rPr>
          <w:rFonts w:ascii="仿宋_GB2312" w:eastAsia="仿宋_GB2312" w:hAnsi="仿宋_GB2312" w:cs="仿宋_GB2312"/>
          <w:kern w:val="0"/>
          <w:sz w:val="32"/>
          <w:szCs w:val="32"/>
        </w:rPr>
        <w:t>监测分局</w:t>
      </w:r>
      <w:r>
        <w:rPr>
          <w:rFonts w:ascii="仿宋_GB2312" w:eastAsia="仿宋_GB2312" w:hAnsi="仿宋_GB2312" w:cs="仿宋_GB2312" w:hint="eastAsia"/>
          <w:kern w:val="0"/>
          <w:sz w:val="32"/>
          <w:szCs w:val="32"/>
        </w:rPr>
        <w:t>下设</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个内设机构：调查监测</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科、调查监测二科。</w:t>
      </w:r>
    </w:p>
    <w:p w:rsidR="004B579A" w:rsidRDefault="00EC4169">
      <w:pPr>
        <w:widowControl/>
        <w:adjustRightInd w:val="0"/>
        <w:spacing w:line="560"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1</w:t>
      </w:r>
      <w:r>
        <w:rPr>
          <w:rFonts w:ascii="楷体" w:eastAsia="楷体" w:hAnsi="楷体" w:cs="Helvetica" w:hint="eastAsia"/>
          <w:b/>
          <w:kern w:val="0"/>
          <w:sz w:val="32"/>
          <w:szCs w:val="32"/>
        </w:rPr>
        <w:t>.</w:t>
      </w:r>
      <w:r>
        <w:rPr>
          <w:rFonts w:ascii="楷体" w:eastAsia="楷体" w:hAnsi="楷体" w:cs="Helvetica" w:hint="eastAsia"/>
          <w:b/>
          <w:kern w:val="0"/>
          <w:sz w:val="32"/>
          <w:szCs w:val="32"/>
        </w:rPr>
        <w:t>调查监测</w:t>
      </w:r>
      <w:proofErr w:type="gramStart"/>
      <w:r>
        <w:rPr>
          <w:rFonts w:ascii="楷体" w:eastAsia="楷体" w:hAnsi="楷体" w:cs="Helvetica" w:hint="eastAsia"/>
          <w:b/>
          <w:kern w:val="0"/>
          <w:sz w:val="32"/>
          <w:szCs w:val="32"/>
        </w:rPr>
        <w:t>一</w:t>
      </w:r>
      <w:proofErr w:type="gramEnd"/>
      <w:r>
        <w:rPr>
          <w:rFonts w:ascii="楷体" w:eastAsia="楷体" w:hAnsi="楷体" w:cs="Helvetica" w:hint="eastAsia"/>
          <w:b/>
          <w:kern w:val="0"/>
          <w:sz w:val="32"/>
          <w:szCs w:val="32"/>
        </w:rPr>
        <w:t>科的主要职责</w:t>
      </w:r>
      <w:r>
        <w:rPr>
          <w:rFonts w:ascii="楷体_GB2312" w:eastAsia="楷体_GB2312" w:hAnsi="楷体_GB2312" w:cs="楷体_GB2312" w:hint="eastAsia"/>
          <w:kern w:val="0"/>
          <w:sz w:val="32"/>
          <w:szCs w:val="32"/>
        </w:rPr>
        <w:t>:</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bCs/>
          <w:kern w:val="0"/>
          <w:sz w:val="32"/>
          <w:szCs w:val="32"/>
          <w:lang w:val="zh-CN"/>
        </w:rPr>
        <w:t>负责统计数据质量监测和核查；负责分局的日常管理和综合协调；负责县级调查</w:t>
      </w:r>
      <w:proofErr w:type="gramStart"/>
      <w:r>
        <w:rPr>
          <w:rFonts w:ascii="仿宋_GB2312" w:eastAsia="仿宋_GB2312" w:hAnsi="仿宋_GB2312" w:cs="仿宋_GB2312" w:hint="eastAsia"/>
          <w:bCs/>
          <w:kern w:val="0"/>
          <w:sz w:val="32"/>
          <w:szCs w:val="32"/>
          <w:lang w:val="zh-CN"/>
        </w:rPr>
        <w:t>队相关</w:t>
      </w:r>
      <w:proofErr w:type="gramEnd"/>
      <w:r>
        <w:rPr>
          <w:rFonts w:ascii="仿宋_GB2312" w:eastAsia="仿宋_GB2312" w:hAnsi="仿宋_GB2312" w:cs="仿宋_GB2312" w:hint="eastAsia"/>
          <w:bCs/>
          <w:kern w:val="0"/>
          <w:sz w:val="32"/>
          <w:szCs w:val="32"/>
          <w:lang w:val="zh-CN"/>
        </w:rPr>
        <w:t>业务指导和协调；组织开展相关统计调查和监测工作；参与统计执法相关工作；参与大型国情国力调查等重大统计工作；协助</w:t>
      </w:r>
      <w:r>
        <w:rPr>
          <w:rFonts w:ascii="仿宋_GB2312" w:eastAsia="仿宋_GB2312" w:hAnsi="仿宋_GB2312" w:cs="仿宋_GB2312" w:hint="eastAsia"/>
          <w:bCs/>
          <w:kern w:val="0"/>
          <w:sz w:val="32"/>
          <w:szCs w:val="32"/>
        </w:rPr>
        <w:t>荆州</w:t>
      </w:r>
      <w:r>
        <w:rPr>
          <w:rFonts w:ascii="仿宋_GB2312" w:eastAsia="仿宋_GB2312" w:hAnsi="仿宋_GB2312" w:cs="仿宋_GB2312" w:hint="eastAsia"/>
          <w:bCs/>
          <w:kern w:val="0"/>
          <w:sz w:val="32"/>
          <w:szCs w:val="32"/>
          <w:lang w:val="zh-CN"/>
        </w:rPr>
        <w:t>市统计局开展相关工作；完成省统计局、省统计局调查监测中心交办的其他工作。</w:t>
      </w:r>
    </w:p>
    <w:p w:rsidR="004B579A" w:rsidRDefault="00EC4169">
      <w:pPr>
        <w:spacing w:line="560" w:lineRule="exact"/>
        <w:ind w:firstLineChars="200" w:firstLine="640"/>
        <w:rPr>
          <w:rFonts w:ascii="仿宋_GB2312" w:eastAsia="仿宋_GB2312" w:hAnsi="仿宋_GB2312" w:cs="仿宋_GB2312"/>
          <w:bCs/>
          <w:kern w:val="0"/>
          <w:sz w:val="32"/>
          <w:szCs w:val="32"/>
          <w:lang w:val="zh-CN"/>
        </w:rPr>
      </w:pPr>
      <w:r>
        <w:rPr>
          <w:rFonts w:ascii="楷体_GB2312" w:eastAsia="楷体_GB2312" w:hAnsi="楷体_GB2312" w:cs="楷体_GB2312" w:hint="eastAsia"/>
          <w:kern w:val="0"/>
          <w:sz w:val="32"/>
          <w:szCs w:val="32"/>
        </w:rPr>
        <w:t>2.</w:t>
      </w:r>
      <w:r>
        <w:rPr>
          <w:rFonts w:ascii="楷体" w:eastAsia="楷体" w:hAnsi="楷体" w:cs="Helvetica" w:hint="eastAsia"/>
          <w:b/>
          <w:kern w:val="0"/>
          <w:sz w:val="32"/>
          <w:szCs w:val="32"/>
        </w:rPr>
        <w:t>调查监测二科的主要职责</w:t>
      </w:r>
      <w:r>
        <w:rPr>
          <w:rFonts w:ascii="楷体_GB2312" w:eastAsia="楷体_GB2312" w:hAnsi="楷体_GB2312" w:cs="楷体_GB2312" w:hint="eastAsia"/>
          <w:kern w:val="0"/>
          <w:sz w:val="32"/>
          <w:szCs w:val="32"/>
        </w:rPr>
        <w:t>:</w:t>
      </w:r>
      <w:r>
        <w:rPr>
          <w:rFonts w:ascii="仿宋_GB2312" w:eastAsia="仿宋_GB2312" w:hAnsi="仿宋_GB2312" w:cs="仿宋_GB2312" w:hint="eastAsia"/>
          <w:bCs/>
          <w:kern w:val="0"/>
          <w:sz w:val="32"/>
          <w:szCs w:val="32"/>
          <w:lang w:val="zh-CN"/>
        </w:rPr>
        <w:t xml:space="preserve"> </w:t>
      </w:r>
      <w:r>
        <w:rPr>
          <w:rFonts w:ascii="仿宋_GB2312" w:eastAsia="仿宋_GB2312" w:hAnsi="仿宋_GB2312" w:cs="仿宋_GB2312" w:hint="eastAsia"/>
          <w:bCs/>
          <w:kern w:val="0"/>
          <w:sz w:val="32"/>
          <w:szCs w:val="32"/>
          <w:lang w:val="zh-CN"/>
        </w:rPr>
        <w:t>负责统计数据质量监测和核查；负责对县级调查队开展相关业务指导；开展统计执法相关工作；参与大型国情国力调查等重大统计工作；协助</w:t>
      </w:r>
      <w:r>
        <w:rPr>
          <w:rFonts w:ascii="仿宋_GB2312" w:eastAsia="仿宋_GB2312" w:hAnsi="仿宋_GB2312" w:cs="仿宋_GB2312" w:hint="eastAsia"/>
          <w:bCs/>
          <w:kern w:val="0"/>
          <w:sz w:val="32"/>
          <w:szCs w:val="32"/>
        </w:rPr>
        <w:t>荆州</w:t>
      </w:r>
      <w:r>
        <w:rPr>
          <w:rFonts w:ascii="仿宋_GB2312" w:eastAsia="仿宋_GB2312" w:hAnsi="仿宋_GB2312" w:cs="仿宋_GB2312" w:hint="eastAsia"/>
          <w:bCs/>
          <w:kern w:val="0"/>
          <w:sz w:val="32"/>
          <w:szCs w:val="32"/>
          <w:lang w:val="zh-CN"/>
        </w:rPr>
        <w:t>市统计局开展相关工作；完成省统计局、省统计局调查监测中心交办的其他工作。</w:t>
      </w:r>
    </w:p>
    <w:p w:rsidR="004B579A" w:rsidRDefault="00EC4169">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4B579A" w:rsidRDefault="00EC4169">
      <w:pPr>
        <w:widowControl/>
        <w:spacing w:line="520" w:lineRule="exact"/>
        <w:ind w:firstLine="480"/>
        <w:rPr>
          <w:rFonts w:ascii="仿宋" w:eastAsia="仿宋" w:hAnsi="仿宋" w:cs="Arial"/>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楷体" w:eastAsia="楷体" w:hAnsi="楷体" w:cs="Helvetica" w:hint="eastAsia"/>
          <w:b/>
          <w:bCs/>
          <w:kern w:val="0"/>
          <w:sz w:val="32"/>
          <w:szCs w:val="32"/>
        </w:rPr>
        <w:t>:</w:t>
      </w:r>
      <w:r>
        <w:rPr>
          <w:rFonts w:ascii="仿宋" w:eastAsia="仿宋" w:hAnsi="仿宋" w:cs="仿宋_GB2312" w:hint="eastAsia"/>
          <w:bCs/>
          <w:kern w:val="0"/>
          <w:sz w:val="32"/>
          <w:szCs w:val="32"/>
        </w:rPr>
        <w:t>202</w:t>
      </w:r>
      <w:r>
        <w:rPr>
          <w:rFonts w:ascii="仿宋" w:eastAsia="仿宋" w:hAnsi="仿宋" w:cs="仿宋_GB2312" w:hint="eastAsia"/>
          <w:bCs/>
          <w:kern w:val="0"/>
          <w:sz w:val="32"/>
          <w:szCs w:val="32"/>
        </w:rPr>
        <w:t>3</w:t>
      </w:r>
      <w:r>
        <w:rPr>
          <w:rFonts w:ascii="仿宋" w:eastAsia="仿宋" w:hAnsi="仿宋" w:cs="仿宋_GB2312" w:hint="eastAsia"/>
          <w:bCs/>
          <w:kern w:val="0"/>
          <w:sz w:val="32"/>
          <w:szCs w:val="32"/>
        </w:rPr>
        <w:t>年本年</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w:t>
      </w:r>
      <w:r>
        <w:rPr>
          <w:rFonts w:ascii="仿宋" w:eastAsia="仿宋" w:hAnsi="仿宋" w:cs="仿宋_GB2312" w:hint="eastAsia"/>
          <w:bCs/>
          <w:kern w:val="0"/>
          <w:sz w:val="32"/>
          <w:szCs w:val="32"/>
        </w:rPr>
        <w:t>273.68</w:t>
      </w:r>
      <w:r>
        <w:rPr>
          <w:rFonts w:ascii="仿宋" w:eastAsia="仿宋" w:hAnsi="仿宋" w:cs="Arial" w:hint="eastAsia"/>
          <w:sz w:val="32"/>
          <w:szCs w:val="32"/>
        </w:rPr>
        <w:t>万元，比上年增加</w:t>
      </w:r>
      <w:r>
        <w:rPr>
          <w:rFonts w:ascii="仿宋" w:eastAsia="仿宋" w:hAnsi="仿宋" w:cs="Arial" w:hint="eastAsia"/>
          <w:sz w:val="32"/>
          <w:szCs w:val="32"/>
        </w:rPr>
        <w:t>42.88</w:t>
      </w:r>
      <w:r>
        <w:rPr>
          <w:rFonts w:ascii="仿宋" w:eastAsia="仿宋" w:hAnsi="仿宋" w:cs="Arial" w:hint="eastAsia"/>
          <w:sz w:val="32"/>
          <w:szCs w:val="32"/>
        </w:rPr>
        <w:t>万</w:t>
      </w:r>
      <w:r>
        <w:rPr>
          <w:rFonts w:ascii="仿宋" w:eastAsia="仿宋" w:hAnsi="仿宋" w:cs="Arial"/>
          <w:sz w:val="32"/>
          <w:szCs w:val="32"/>
        </w:rPr>
        <w:t>元，</w:t>
      </w:r>
      <w:r>
        <w:rPr>
          <w:rFonts w:ascii="仿宋" w:eastAsia="仿宋" w:hAnsi="仿宋" w:cs="Arial" w:hint="eastAsia"/>
          <w:sz w:val="32"/>
          <w:szCs w:val="32"/>
        </w:rPr>
        <w:t>增长</w:t>
      </w:r>
      <w:r>
        <w:rPr>
          <w:rFonts w:ascii="仿宋" w:eastAsia="仿宋" w:hAnsi="仿宋" w:cs="Arial" w:hint="eastAsia"/>
          <w:sz w:val="32"/>
          <w:szCs w:val="32"/>
        </w:rPr>
        <w:t>18.6</w:t>
      </w:r>
      <w:r>
        <w:rPr>
          <w:rFonts w:ascii="仿宋" w:eastAsia="仿宋" w:hAnsi="仿宋" w:cs="Arial"/>
          <w:sz w:val="32"/>
          <w:szCs w:val="32"/>
        </w:rPr>
        <w:t>%</w:t>
      </w:r>
      <w:r>
        <w:rPr>
          <w:rFonts w:ascii="仿宋" w:eastAsia="仿宋" w:hAnsi="仿宋" w:cs="Arial" w:hint="eastAsia"/>
          <w:sz w:val="32"/>
          <w:szCs w:val="32"/>
        </w:rPr>
        <w:t>。其中，经费拨款</w:t>
      </w:r>
      <w:r>
        <w:rPr>
          <w:rFonts w:ascii="仿宋" w:eastAsia="仿宋" w:hAnsi="仿宋" w:cs="Arial" w:hint="eastAsia"/>
          <w:sz w:val="32"/>
          <w:szCs w:val="32"/>
        </w:rPr>
        <w:t>273.68</w:t>
      </w:r>
      <w:r>
        <w:rPr>
          <w:rFonts w:ascii="仿宋" w:eastAsia="仿宋" w:hAnsi="仿宋" w:cs="Arial" w:hint="eastAsia"/>
          <w:sz w:val="32"/>
          <w:szCs w:val="32"/>
        </w:rPr>
        <w:t>万元，占本年收入的</w:t>
      </w:r>
      <w:r>
        <w:rPr>
          <w:rFonts w:ascii="仿宋" w:eastAsia="仿宋" w:hAnsi="仿宋" w:cs="Arial"/>
          <w:sz w:val="32"/>
          <w:szCs w:val="32"/>
        </w:rPr>
        <w:t>100</w:t>
      </w:r>
      <w:r>
        <w:rPr>
          <w:rFonts w:ascii="仿宋" w:eastAsia="仿宋" w:hAnsi="仿宋" w:cs="Arial" w:hint="eastAsia"/>
          <w:sz w:val="32"/>
          <w:szCs w:val="32"/>
        </w:rPr>
        <w:t>%</w:t>
      </w:r>
      <w:r>
        <w:rPr>
          <w:rFonts w:ascii="仿宋" w:eastAsia="仿宋" w:hAnsi="仿宋" w:cs="Arial" w:hint="eastAsia"/>
          <w:sz w:val="32"/>
          <w:szCs w:val="32"/>
        </w:rPr>
        <w:t>，</w:t>
      </w:r>
      <w:proofErr w:type="gramStart"/>
      <w:r>
        <w:rPr>
          <w:rFonts w:ascii="仿宋" w:eastAsia="仿宋" w:hAnsi="仿宋" w:cs="Arial" w:hint="eastAsia"/>
          <w:sz w:val="32"/>
          <w:szCs w:val="32"/>
        </w:rPr>
        <w:t>无上</w:t>
      </w:r>
      <w:r>
        <w:rPr>
          <w:rFonts w:ascii="仿宋" w:eastAsia="仿宋" w:hAnsi="仿宋" w:cs="Arial"/>
          <w:sz w:val="32"/>
          <w:szCs w:val="32"/>
        </w:rPr>
        <w:t>年</w:t>
      </w:r>
      <w:proofErr w:type="gramEnd"/>
      <w:r>
        <w:rPr>
          <w:rFonts w:ascii="仿宋" w:eastAsia="仿宋" w:hAnsi="仿宋" w:cs="Arial"/>
          <w:sz w:val="32"/>
          <w:szCs w:val="32"/>
        </w:rPr>
        <w:t>结转经费和其他收入预算。</w:t>
      </w:r>
    </w:p>
    <w:p w:rsidR="004B579A" w:rsidRDefault="00EC4169">
      <w:pPr>
        <w:widowControl/>
        <w:spacing w:line="520" w:lineRule="exact"/>
        <w:ind w:firstLine="480"/>
        <w:rPr>
          <w:rFonts w:ascii="仿宋" w:eastAsia="仿宋" w:hAnsi="仿宋" w:cs="Arial"/>
          <w:sz w:val="32"/>
          <w:szCs w:val="32"/>
        </w:rPr>
      </w:pPr>
      <w:r>
        <w:rPr>
          <w:rFonts w:ascii="仿宋" w:eastAsia="仿宋" w:hAnsi="仿宋" w:cs="Arial" w:hint="eastAsia"/>
          <w:sz w:val="32"/>
          <w:szCs w:val="32"/>
        </w:rPr>
        <w:t>收入增加原因：</w:t>
      </w:r>
      <w:r>
        <w:rPr>
          <w:rFonts w:ascii="仿宋" w:eastAsia="仿宋" w:hAnsi="仿宋" w:cs="Arial" w:hint="eastAsia"/>
          <w:sz w:val="32"/>
          <w:szCs w:val="32"/>
        </w:rPr>
        <w:t>经费拨款增加</w:t>
      </w:r>
      <w:r>
        <w:rPr>
          <w:rFonts w:ascii="仿宋" w:eastAsia="仿宋" w:hAnsi="仿宋" w:cs="Arial" w:hint="eastAsia"/>
          <w:sz w:val="32"/>
          <w:szCs w:val="32"/>
        </w:rPr>
        <w:t>42.88</w:t>
      </w:r>
      <w:r>
        <w:rPr>
          <w:rFonts w:ascii="仿宋" w:eastAsia="仿宋" w:hAnsi="仿宋" w:cs="Arial" w:hint="eastAsia"/>
          <w:sz w:val="32"/>
          <w:szCs w:val="32"/>
        </w:rPr>
        <w:t>万元。</w:t>
      </w:r>
    </w:p>
    <w:p w:rsidR="004B579A" w:rsidRDefault="00EC4169">
      <w:pPr>
        <w:widowControl/>
        <w:spacing w:line="520" w:lineRule="exact"/>
        <w:ind w:firstLine="480"/>
        <w:rPr>
          <w:rFonts w:ascii="仿宋" w:eastAsia="仿宋" w:hAnsi="仿宋" w:cs="Arial"/>
          <w:sz w:val="32"/>
          <w:szCs w:val="32"/>
        </w:rPr>
      </w:pPr>
      <w:r>
        <w:rPr>
          <w:rFonts w:ascii="楷体" w:eastAsia="楷体" w:hAnsi="楷体" w:cs="Helvetica" w:hint="eastAsia"/>
          <w:b/>
          <w:bCs/>
          <w:kern w:val="0"/>
          <w:sz w:val="32"/>
          <w:szCs w:val="32"/>
        </w:rPr>
        <w:lastRenderedPageBreak/>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Arial" w:hint="eastAsia"/>
          <w:sz w:val="32"/>
          <w:szCs w:val="32"/>
        </w:rPr>
        <w:t>202</w:t>
      </w:r>
      <w:r>
        <w:rPr>
          <w:rFonts w:ascii="仿宋" w:eastAsia="仿宋" w:hAnsi="仿宋" w:cs="Arial" w:hint="eastAsia"/>
          <w:sz w:val="32"/>
          <w:szCs w:val="32"/>
        </w:rPr>
        <w:t>3</w:t>
      </w:r>
      <w:r>
        <w:rPr>
          <w:rFonts w:ascii="仿宋" w:eastAsia="仿宋" w:hAnsi="仿宋" w:cs="Arial" w:hint="eastAsia"/>
          <w:sz w:val="32"/>
          <w:szCs w:val="32"/>
        </w:rPr>
        <w:t>年</w:t>
      </w:r>
      <w:r>
        <w:rPr>
          <w:rFonts w:ascii="仿宋" w:eastAsia="仿宋" w:hAnsi="仿宋" w:cs="Arial" w:hint="eastAsia"/>
          <w:sz w:val="32"/>
          <w:szCs w:val="32"/>
        </w:rPr>
        <w:t>单位预算</w:t>
      </w:r>
      <w:r>
        <w:rPr>
          <w:rFonts w:ascii="仿宋" w:eastAsia="仿宋" w:hAnsi="仿宋" w:cs="Arial" w:hint="eastAsia"/>
          <w:sz w:val="32"/>
          <w:szCs w:val="32"/>
        </w:rPr>
        <w:t>支出</w:t>
      </w:r>
      <w:r>
        <w:rPr>
          <w:rFonts w:ascii="仿宋" w:eastAsia="仿宋" w:hAnsi="仿宋" w:cs="Arial" w:hint="eastAsia"/>
          <w:sz w:val="32"/>
          <w:szCs w:val="32"/>
        </w:rPr>
        <w:t>273.68</w:t>
      </w:r>
      <w:r>
        <w:rPr>
          <w:rFonts w:ascii="仿宋" w:eastAsia="仿宋" w:hAnsi="仿宋" w:cs="Arial" w:hint="eastAsia"/>
          <w:sz w:val="32"/>
          <w:szCs w:val="32"/>
        </w:rPr>
        <w:t>万元</w:t>
      </w:r>
      <w:r>
        <w:rPr>
          <w:rFonts w:ascii="仿宋" w:eastAsia="仿宋" w:hAnsi="仿宋" w:cs="Arial" w:hint="eastAsia"/>
          <w:sz w:val="32"/>
          <w:szCs w:val="32"/>
        </w:rPr>
        <w:t>,</w:t>
      </w:r>
      <w:r>
        <w:rPr>
          <w:rFonts w:ascii="仿宋" w:eastAsia="仿宋" w:hAnsi="仿宋" w:cs="Arial" w:hint="eastAsia"/>
          <w:sz w:val="32"/>
          <w:szCs w:val="32"/>
        </w:rPr>
        <w:t>比上年</w:t>
      </w:r>
      <w:r>
        <w:rPr>
          <w:rFonts w:ascii="仿宋" w:eastAsia="仿宋" w:hAnsi="仿宋" w:cs="Arial"/>
          <w:sz w:val="32"/>
          <w:szCs w:val="32"/>
        </w:rPr>
        <w:t>增加</w:t>
      </w:r>
      <w:r>
        <w:rPr>
          <w:rFonts w:ascii="仿宋" w:eastAsia="仿宋" w:hAnsi="仿宋" w:cs="Arial" w:hint="eastAsia"/>
          <w:sz w:val="32"/>
          <w:szCs w:val="32"/>
        </w:rPr>
        <w:t>42.88</w:t>
      </w:r>
      <w:r>
        <w:rPr>
          <w:rFonts w:ascii="仿宋" w:eastAsia="仿宋" w:hAnsi="仿宋" w:cs="Arial" w:hint="eastAsia"/>
          <w:sz w:val="32"/>
          <w:szCs w:val="32"/>
        </w:rPr>
        <w:t>万</w:t>
      </w:r>
      <w:r>
        <w:rPr>
          <w:rFonts w:ascii="仿宋" w:eastAsia="仿宋" w:hAnsi="仿宋" w:cs="Arial"/>
          <w:sz w:val="32"/>
          <w:szCs w:val="32"/>
        </w:rPr>
        <w:t>元，</w:t>
      </w:r>
      <w:r>
        <w:rPr>
          <w:rFonts w:ascii="仿宋" w:eastAsia="仿宋" w:hAnsi="仿宋" w:cs="Arial" w:hint="eastAsia"/>
          <w:sz w:val="32"/>
          <w:szCs w:val="32"/>
        </w:rPr>
        <w:t>增长</w:t>
      </w:r>
      <w:r>
        <w:rPr>
          <w:rFonts w:ascii="仿宋" w:eastAsia="仿宋" w:hAnsi="仿宋" w:cs="Arial" w:hint="eastAsia"/>
          <w:sz w:val="32"/>
          <w:szCs w:val="32"/>
        </w:rPr>
        <w:t>18.6</w:t>
      </w:r>
      <w:r>
        <w:rPr>
          <w:rFonts w:ascii="仿宋" w:eastAsia="仿宋" w:hAnsi="仿宋" w:cs="Arial"/>
          <w:sz w:val="32"/>
          <w:szCs w:val="32"/>
        </w:rPr>
        <w:t>%</w:t>
      </w:r>
      <w:r>
        <w:rPr>
          <w:rFonts w:ascii="仿宋" w:eastAsia="仿宋" w:hAnsi="仿宋" w:cs="Arial" w:hint="eastAsia"/>
          <w:sz w:val="32"/>
          <w:szCs w:val="32"/>
        </w:rPr>
        <w:t>。其中，基本支出</w:t>
      </w:r>
      <w:r>
        <w:rPr>
          <w:rFonts w:ascii="仿宋" w:eastAsia="仿宋" w:hAnsi="仿宋" w:cs="Arial" w:hint="eastAsia"/>
          <w:sz w:val="32"/>
          <w:szCs w:val="32"/>
        </w:rPr>
        <w:t>251.68</w:t>
      </w:r>
      <w:r>
        <w:rPr>
          <w:rFonts w:ascii="仿宋" w:eastAsia="仿宋" w:hAnsi="仿宋" w:cs="Arial" w:hint="eastAsia"/>
          <w:sz w:val="32"/>
          <w:szCs w:val="32"/>
        </w:rPr>
        <w:t>万元，占总支出的</w:t>
      </w:r>
      <w:r>
        <w:rPr>
          <w:rFonts w:ascii="仿宋" w:eastAsia="仿宋" w:hAnsi="仿宋" w:cs="Arial" w:hint="eastAsia"/>
          <w:sz w:val="32"/>
          <w:szCs w:val="32"/>
        </w:rPr>
        <w:t>92</w:t>
      </w:r>
      <w:r>
        <w:rPr>
          <w:rFonts w:ascii="仿宋" w:eastAsia="仿宋" w:hAnsi="仿宋" w:cs="Arial" w:hint="eastAsia"/>
          <w:sz w:val="32"/>
          <w:szCs w:val="32"/>
        </w:rPr>
        <w:t>%</w:t>
      </w:r>
      <w:r>
        <w:rPr>
          <w:rFonts w:ascii="仿宋" w:eastAsia="仿宋" w:hAnsi="仿宋" w:cs="Arial" w:hint="eastAsia"/>
          <w:sz w:val="32"/>
          <w:szCs w:val="32"/>
        </w:rPr>
        <w:t>；项目支出</w:t>
      </w:r>
      <w:r>
        <w:rPr>
          <w:rFonts w:ascii="仿宋" w:eastAsia="仿宋" w:hAnsi="仿宋" w:cs="Arial"/>
          <w:sz w:val="32"/>
          <w:szCs w:val="32"/>
        </w:rPr>
        <w:t>2</w:t>
      </w:r>
      <w:r>
        <w:rPr>
          <w:rFonts w:ascii="仿宋" w:eastAsia="仿宋" w:hAnsi="仿宋" w:cs="Arial" w:hint="eastAsia"/>
          <w:sz w:val="32"/>
          <w:szCs w:val="32"/>
        </w:rPr>
        <w:t>2</w:t>
      </w:r>
      <w:r>
        <w:rPr>
          <w:rFonts w:ascii="仿宋" w:eastAsia="仿宋" w:hAnsi="仿宋" w:cs="Arial" w:hint="eastAsia"/>
          <w:sz w:val="32"/>
          <w:szCs w:val="32"/>
        </w:rPr>
        <w:t>万元，占总支出的</w:t>
      </w:r>
      <w:r>
        <w:rPr>
          <w:rFonts w:ascii="仿宋" w:eastAsia="仿宋" w:hAnsi="仿宋" w:cs="Arial" w:hint="eastAsia"/>
          <w:sz w:val="32"/>
          <w:szCs w:val="32"/>
        </w:rPr>
        <w:t>8</w:t>
      </w:r>
      <w:r>
        <w:rPr>
          <w:rFonts w:ascii="仿宋" w:eastAsia="仿宋" w:hAnsi="仿宋" w:cs="Arial" w:hint="eastAsia"/>
          <w:sz w:val="32"/>
          <w:szCs w:val="32"/>
        </w:rPr>
        <w:t>%</w:t>
      </w:r>
      <w:r>
        <w:rPr>
          <w:rFonts w:ascii="仿宋" w:eastAsia="仿宋" w:hAnsi="仿宋" w:cs="Arial" w:hint="eastAsia"/>
          <w:sz w:val="32"/>
          <w:szCs w:val="32"/>
        </w:rPr>
        <w:t>。</w:t>
      </w:r>
      <w:r>
        <w:rPr>
          <w:rFonts w:ascii="仿宋" w:eastAsia="仿宋" w:hAnsi="仿宋" w:cs="仿宋_GB2312" w:hint="eastAsia"/>
          <w:bCs/>
          <w:kern w:val="0"/>
          <w:sz w:val="32"/>
          <w:szCs w:val="32"/>
        </w:rPr>
        <w:t>本年支出构成为：一般公共服务支出</w:t>
      </w:r>
      <w:r>
        <w:rPr>
          <w:rFonts w:ascii="仿宋" w:eastAsia="仿宋" w:hAnsi="仿宋" w:cs="仿宋_GB2312" w:hint="eastAsia"/>
          <w:bCs/>
          <w:kern w:val="0"/>
          <w:sz w:val="32"/>
          <w:szCs w:val="32"/>
        </w:rPr>
        <w:t>219.05</w:t>
      </w:r>
      <w:r>
        <w:rPr>
          <w:rFonts w:ascii="仿宋" w:eastAsia="仿宋" w:hAnsi="仿宋" w:cs="仿宋_GB2312" w:hint="eastAsia"/>
          <w:bCs/>
          <w:kern w:val="0"/>
          <w:sz w:val="32"/>
          <w:szCs w:val="32"/>
        </w:rPr>
        <w:t>万元，占本年支出</w:t>
      </w:r>
      <w:r>
        <w:rPr>
          <w:rFonts w:ascii="仿宋" w:eastAsia="仿宋" w:hAnsi="仿宋" w:cs="仿宋_GB2312" w:hint="eastAsia"/>
          <w:bCs/>
          <w:kern w:val="0"/>
          <w:sz w:val="32"/>
          <w:szCs w:val="32"/>
        </w:rPr>
        <w:t>80</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；社会保障和就业支出</w:t>
      </w:r>
      <w:r>
        <w:rPr>
          <w:rFonts w:ascii="仿宋" w:eastAsia="仿宋" w:hAnsi="仿宋" w:cs="仿宋_GB2312" w:hint="eastAsia"/>
          <w:bCs/>
          <w:kern w:val="0"/>
          <w:sz w:val="32"/>
          <w:szCs w:val="32"/>
        </w:rPr>
        <w:t>36.5</w:t>
      </w:r>
      <w:r>
        <w:rPr>
          <w:rFonts w:ascii="仿宋" w:eastAsia="仿宋" w:hAnsi="仿宋" w:cs="仿宋_GB2312" w:hint="eastAsia"/>
          <w:bCs/>
          <w:kern w:val="0"/>
          <w:sz w:val="32"/>
          <w:szCs w:val="32"/>
        </w:rPr>
        <w:t>万元，占本年支出</w:t>
      </w:r>
      <w:r>
        <w:rPr>
          <w:rFonts w:ascii="仿宋" w:eastAsia="仿宋" w:hAnsi="仿宋" w:cs="仿宋_GB2312" w:hint="eastAsia"/>
          <w:bCs/>
          <w:kern w:val="0"/>
          <w:sz w:val="32"/>
          <w:szCs w:val="32"/>
        </w:rPr>
        <w:t>13.4</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；住房保障支出</w:t>
      </w:r>
      <w:r>
        <w:rPr>
          <w:rFonts w:ascii="仿宋" w:eastAsia="仿宋" w:hAnsi="仿宋" w:cs="仿宋_GB2312" w:hint="eastAsia"/>
          <w:bCs/>
          <w:kern w:val="0"/>
          <w:sz w:val="32"/>
          <w:szCs w:val="32"/>
        </w:rPr>
        <w:t>18.13</w:t>
      </w:r>
      <w:r>
        <w:rPr>
          <w:rFonts w:ascii="仿宋" w:eastAsia="仿宋" w:hAnsi="仿宋" w:cs="仿宋_GB2312" w:hint="eastAsia"/>
          <w:bCs/>
          <w:kern w:val="0"/>
          <w:sz w:val="32"/>
          <w:szCs w:val="32"/>
        </w:rPr>
        <w:t>万元，占本年支出</w:t>
      </w:r>
      <w:r>
        <w:rPr>
          <w:rFonts w:ascii="仿宋" w:eastAsia="仿宋" w:hAnsi="仿宋" w:cs="仿宋_GB2312" w:hint="eastAsia"/>
          <w:bCs/>
          <w:kern w:val="0"/>
          <w:sz w:val="32"/>
          <w:szCs w:val="32"/>
        </w:rPr>
        <w:t>6.6</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4B579A" w:rsidRDefault="00EC4169">
      <w:pPr>
        <w:pStyle w:val="a6"/>
        <w:widowControl/>
        <w:spacing w:before="0" w:beforeAutospacing="0" w:after="0" w:afterAutospacing="0"/>
        <w:ind w:firstLineChars="200" w:firstLine="640"/>
        <w:jc w:val="both"/>
        <w:rPr>
          <w:rFonts w:ascii="仿宋" w:eastAsia="仿宋" w:hAnsi="仿宋" w:cs="Arial"/>
          <w:kern w:val="2"/>
          <w:sz w:val="32"/>
          <w:szCs w:val="32"/>
        </w:rPr>
      </w:pPr>
      <w:r>
        <w:rPr>
          <w:rFonts w:ascii="仿宋" w:eastAsia="仿宋" w:hAnsi="仿宋" w:cs="Arial" w:hint="eastAsia"/>
          <w:kern w:val="2"/>
          <w:sz w:val="32"/>
          <w:szCs w:val="32"/>
        </w:rPr>
        <w:t>支出增加原因：</w:t>
      </w:r>
      <w:r>
        <w:rPr>
          <w:rFonts w:ascii="仿宋" w:eastAsia="仿宋" w:hAnsi="仿宋" w:cs="Arial" w:hint="eastAsia"/>
          <w:kern w:val="2"/>
          <w:sz w:val="32"/>
          <w:szCs w:val="32"/>
        </w:rPr>
        <w:t>（</w:t>
      </w:r>
      <w:r>
        <w:rPr>
          <w:rFonts w:ascii="仿宋" w:eastAsia="仿宋" w:hAnsi="仿宋" w:cs="Arial" w:hint="eastAsia"/>
          <w:kern w:val="2"/>
          <w:sz w:val="32"/>
          <w:szCs w:val="32"/>
        </w:rPr>
        <w:t>1</w:t>
      </w:r>
      <w:r>
        <w:rPr>
          <w:rFonts w:ascii="仿宋" w:eastAsia="仿宋" w:hAnsi="仿宋" w:cs="Arial" w:hint="eastAsia"/>
          <w:kern w:val="2"/>
          <w:sz w:val="32"/>
          <w:szCs w:val="32"/>
        </w:rPr>
        <w:t>）</w:t>
      </w:r>
      <w:r>
        <w:rPr>
          <w:rFonts w:ascii="仿宋_GB2312" w:eastAsia="仿宋_GB2312" w:cstheme="minorBidi" w:hint="eastAsia"/>
          <w:kern w:val="2"/>
          <w:sz w:val="32"/>
        </w:rPr>
        <w:t>2023</w:t>
      </w:r>
      <w:r>
        <w:rPr>
          <w:rFonts w:ascii="仿宋_GB2312" w:eastAsia="仿宋_GB2312" w:cstheme="minorBidi" w:hint="eastAsia"/>
          <w:kern w:val="2"/>
          <w:sz w:val="32"/>
        </w:rPr>
        <w:t>年基本支出比上年增加</w:t>
      </w:r>
      <w:r>
        <w:rPr>
          <w:rFonts w:ascii="仿宋" w:eastAsia="仿宋" w:hAnsi="仿宋" w:cs="仿宋_GB2312" w:hint="eastAsia"/>
          <w:bCs/>
          <w:color w:val="000000"/>
          <w:sz w:val="32"/>
          <w:szCs w:val="32"/>
        </w:rPr>
        <w:t>40.88</w:t>
      </w:r>
      <w:r>
        <w:rPr>
          <w:rFonts w:ascii="仿宋_GB2312" w:eastAsia="仿宋_GB2312" w:cstheme="minorBidi" w:hint="eastAsia"/>
          <w:kern w:val="2"/>
          <w:sz w:val="32"/>
        </w:rPr>
        <w:t>万元，主要是基本工资</w:t>
      </w:r>
      <w:r>
        <w:rPr>
          <w:rFonts w:ascii="仿宋_GB2312" w:eastAsia="仿宋_GB2312" w:cstheme="minorBidi"/>
          <w:kern w:val="2"/>
          <w:sz w:val="32"/>
        </w:rPr>
        <w:t>调标与绩效</w:t>
      </w:r>
      <w:r>
        <w:rPr>
          <w:rFonts w:ascii="仿宋_GB2312" w:eastAsia="仿宋_GB2312" w:cstheme="minorBidi" w:hint="eastAsia"/>
          <w:kern w:val="2"/>
          <w:sz w:val="32"/>
        </w:rPr>
        <w:t>的支出增加；</w:t>
      </w:r>
    </w:p>
    <w:p w:rsidR="004B579A" w:rsidRDefault="00EC4169">
      <w:pPr>
        <w:snapToGrid w:val="0"/>
        <w:spacing w:line="520" w:lineRule="exact"/>
        <w:ind w:firstLineChars="200" w:firstLine="640"/>
        <w:rPr>
          <w:rFonts w:ascii="仿宋_GB2312" w:eastAsia="仿宋" w:hAnsi="仿宋_GB2312" w:cs="仿宋_GB2312"/>
          <w:bCs/>
          <w:kern w:val="0"/>
          <w:sz w:val="32"/>
          <w:szCs w:val="32"/>
        </w:rPr>
      </w:pPr>
      <w:r>
        <w:rPr>
          <w:rFonts w:ascii="仿宋" w:eastAsia="仿宋" w:hAnsi="仿宋" w:cs="Arial" w:hint="eastAsia"/>
          <w:sz w:val="32"/>
          <w:szCs w:val="32"/>
        </w:rPr>
        <w:t>（</w:t>
      </w:r>
      <w:r>
        <w:rPr>
          <w:rFonts w:ascii="仿宋" w:eastAsia="仿宋" w:hAnsi="仿宋" w:cs="Arial" w:hint="eastAsia"/>
          <w:sz w:val="32"/>
          <w:szCs w:val="32"/>
        </w:rPr>
        <w:t>2</w:t>
      </w:r>
      <w:r>
        <w:rPr>
          <w:rFonts w:ascii="仿宋" w:eastAsia="仿宋" w:hAnsi="仿宋" w:cs="Arial" w:hint="eastAsia"/>
          <w:sz w:val="32"/>
          <w:szCs w:val="32"/>
        </w:rPr>
        <w:t>）</w:t>
      </w:r>
      <w:r>
        <w:rPr>
          <w:rFonts w:ascii="仿宋" w:eastAsia="仿宋" w:hAnsi="仿宋" w:cs="Arial"/>
          <w:sz w:val="32"/>
          <w:szCs w:val="32"/>
        </w:rPr>
        <w:t>202</w:t>
      </w:r>
      <w:r>
        <w:rPr>
          <w:rFonts w:ascii="仿宋" w:eastAsia="仿宋" w:hAnsi="仿宋" w:cs="Arial" w:hint="eastAsia"/>
          <w:sz w:val="32"/>
          <w:szCs w:val="32"/>
        </w:rPr>
        <w:t>3</w:t>
      </w:r>
      <w:r>
        <w:rPr>
          <w:rFonts w:ascii="仿宋" w:eastAsia="仿宋" w:hAnsi="仿宋" w:cs="Arial" w:hint="eastAsia"/>
          <w:sz w:val="32"/>
          <w:szCs w:val="32"/>
        </w:rPr>
        <w:t>年项目</w:t>
      </w:r>
      <w:r>
        <w:rPr>
          <w:rFonts w:ascii="仿宋" w:eastAsia="仿宋" w:hAnsi="仿宋" w:cs="Arial"/>
          <w:sz w:val="32"/>
          <w:szCs w:val="32"/>
        </w:rPr>
        <w:t>支出</w:t>
      </w:r>
      <w:r>
        <w:rPr>
          <w:rFonts w:ascii="仿宋" w:eastAsia="仿宋" w:hAnsi="仿宋" w:cs="Arial" w:hint="eastAsia"/>
          <w:sz w:val="32"/>
          <w:szCs w:val="32"/>
        </w:rPr>
        <w:t>比</w:t>
      </w:r>
      <w:r>
        <w:rPr>
          <w:rFonts w:ascii="仿宋" w:eastAsia="仿宋" w:hAnsi="仿宋" w:cs="Arial" w:hint="eastAsia"/>
          <w:sz w:val="32"/>
          <w:szCs w:val="32"/>
        </w:rPr>
        <w:t>上年</w:t>
      </w:r>
      <w:r>
        <w:rPr>
          <w:rFonts w:ascii="仿宋" w:eastAsia="仿宋" w:hAnsi="仿宋" w:cs="Arial" w:hint="eastAsia"/>
          <w:sz w:val="32"/>
          <w:szCs w:val="32"/>
        </w:rPr>
        <w:t>增加</w:t>
      </w:r>
      <w:r>
        <w:rPr>
          <w:rFonts w:ascii="仿宋" w:eastAsia="仿宋" w:hAnsi="仿宋" w:cs="Arial" w:hint="eastAsia"/>
          <w:sz w:val="32"/>
          <w:szCs w:val="32"/>
        </w:rPr>
        <w:t>2</w:t>
      </w:r>
      <w:r>
        <w:rPr>
          <w:rFonts w:ascii="仿宋" w:eastAsia="仿宋" w:hAnsi="仿宋" w:cs="Arial" w:hint="eastAsia"/>
          <w:sz w:val="32"/>
          <w:szCs w:val="32"/>
        </w:rPr>
        <w:t>万元</w:t>
      </w:r>
      <w:r>
        <w:rPr>
          <w:rFonts w:ascii="仿宋" w:eastAsia="仿宋" w:hAnsi="仿宋" w:cs="Arial" w:hint="eastAsia"/>
          <w:sz w:val="32"/>
          <w:szCs w:val="32"/>
        </w:rPr>
        <w:t>，</w:t>
      </w:r>
      <w:r>
        <w:rPr>
          <w:rFonts w:ascii="仿宋" w:eastAsia="仿宋" w:hAnsi="仿宋" w:cs="Arial" w:hint="eastAsia"/>
          <w:sz w:val="32"/>
          <w:szCs w:val="32"/>
        </w:rPr>
        <w:t>主要是考虑疫情政策变化，项目经费适当增加。</w:t>
      </w:r>
    </w:p>
    <w:p w:rsidR="004B579A" w:rsidRDefault="00EC4169">
      <w:pPr>
        <w:widowControl/>
        <w:spacing w:line="520" w:lineRule="exact"/>
        <w:ind w:firstLineChars="100" w:firstLine="321"/>
        <w:rPr>
          <w:rFonts w:ascii="黑体" w:eastAsia="黑体" w:hAnsi="黑体" w:cs="Helvetica"/>
          <w:b/>
          <w:bCs/>
          <w:kern w:val="0"/>
          <w:sz w:val="32"/>
          <w:szCs w:val="32"/>
        </w:rPr>
      </w:pP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四、机关运行经费安排情况</w:t>
      </w:r>
    </w:p>
    <w:p w:rsidR="004B579A" w:rsidRDefault="00EC4169">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w:t>
      </w:r>
      <w:r>
        <w:rPr>
          <w:rFonts w:ascii="仿宋" w:eastAsia="仿宋" w:hAnsi="仿宋" w:cs="Helvetica" w:hint="eastAsia"/>
          <w:bCs/>
          <w:kern w:val="0"/>
          <w:sz w:val="32"/>
          <w:szCs w:val="32"/>
        </w:rPr>
        <w:t>3</w:t>
      </w:r>
      <w:r>
        <w:rPr>
          <w:rFonts w:ascii="仿宋" w:eastAsia="仿宋" w:hAnsi="仿宋" w:cs="Helvetica" w:hint="eastAsia"/>
          <w:bCs/>
          <w:kern w:val="0"/>
          <w:sz w:val="32"/>
          <w:szCs w:val="32"/>
        </w:rPr>
        <w:t>年运行经费预算总额为</w:t>
      </w:r>
      <w:r>
        <w:rPr>
          <w:rFonts w:ascii="仿宋" w:eastAsia="仿宋" w:hAnsi="仿宋" w:cs="Helvetica"/>
          <w:bCs/>
          <w:kern w:val="0"/>
          <w:sz w:val="32"/>
          <w:szCs w:val="32"/>
        </w:rPr>
        <w:t>35</w:t>
      </w:r>
      <w:r>
        <w:rPr>
          <w:rFonts w:ascii="仿宋" w:eastAsia="仿宋" w:hAnsi="仿宋" w:cs="Helvetica" w:hint="eastAsia"/>
          <w:bCs/>
          <w:kern w:val="0"/>
          <w:sz w:val="32"/>
          <w:szCs w:val="32"/>
        </w:rPr>
        <w:t>万元，</w:t>
      </w:r>
      <w:r>
        <w:rPr>
          <w:rFonts w:ascii="仿宋" w:eastAsia="仿宋" w:hAnsi="仿宋" w:cs="Arial" w:hint="eastAsia"/>
          <w:sz w:val="32"/>
          <w:szCs w:val="32"/>
        </w:rPr>
        <w:t>全部</w:t>
      </w:r>
      <w:r>
        <w:rPr>
          <w:rFonts w:ascii="仿宋" w:eastAsia="仿宋" w:hAnsi="仿宋" w:cs="Arial"/>
          <w:sz w:val="32"/>
          <w:szCs w:val="32"/>
        </w:rPr>
        <w:t>为</w:t>
      </w:r>
      <w:r>
        <w:rPr>
          <w:rFonts w:ascii="仿宋" w:eastAsia="仿宋" w:hAnsi="仿宋" w:cs="Arial" w:hint="eastAsia"/>
          <w:sz w:val="32"/>
          <w:szCs w:val="32"/>
        </w:rPr>
        <w:t>商品和服务支出，日常公用支出</w:t>
      </w:r>
      <w:r>
        <w:rPr>
          <w:rFonts w:ascii="仿宋" w:eastAsia="仿宋" w:hAnsi="仿宋" w:cs="Arial" w:hint="eastAsia"/>
          <w:sz w:val="32"/>
          <w:szCs w:val="32"/>
        </w:rPr>
        <w:t>与上年持平，无变化</w:t>
      </w:r>
      <w:r>
        <w:rPr>
          <w:rFonts w:ascii="仿宋" w:eastAsia="仿宋" w:hAnsi="仿宋" w:cs="Arial"/>
          <w:sz w:val="32"/>
          <w:szCs w:val="32"/>
        </w:rPr>
        <w:t>。</w:t>
      </w:r>
    </w:p>
    <w:p w:rsidR="004B579A" w:rsidRDefault="00EC4169">
      <w:pPr>
        <w:widowControl/>
        <w:spacing w:line="560" w:lineRule="exact"/>
        <w:ind w:firstLineChars="200" w:firstLine="640"/>
        <w:rPr>
          <w:rFonts w:ascii="仿宋_GB2312" w:eastAsia="仿宋_GB2312" w:hAnsi="仿宋_GB2312" w:cs="仿宋_GB2312"/>
          <w:sz w:val="32"/>
          <w:szCs w:val="32"/>
        </w:rPr>
      </w:pPr>
      <w:r>
        <w:rPr>
          <w:rFonts w:ascii="仿宋" w:eastAsia="仿宋" w:hAnsi="仿宋" w:cs="Helvetica" w:hint="eastAsia"/>
          <w:bCs/>
          <w:kern w:val="0"/>
          <w:sz w:val="32"/>
          <w:szCs w:val="32"/>
        </w:rPr>
        <w:t>机</w:t>
      </w:r>
      <w:r>
        <w:rPr>
          <w:rFonts w:ascii="仿宋" w:eastAsia="仿宋" w:hAnsi="仿宋" w:cs="Helvetica"/>
          <w:bCs/>
          <w:kern w:val="0"/>
          <w:sz w:val="32"/>
          <w:szCs w:val="32"/>
        </w:rPr>
        <w:t>关运</w:t>
      </w:r>
      <w:r>
        <w:rPr>
          <w:rFonts w:ascii="仿宋" w:eastAsia="仿宋" w:hAnsi="仿宋" w:cs="Helvetica" w:hint="eastAsia"/>
          <w:bCs/>
          <w:kern w:val="0"/>
          <w:sz w:val="32"/>
          <w:szCs w:val="32"/>
        </w:rPr>
        <w:t>行</w:t>
      </w:r>
      <w:r>
        <w:rPr>
          <w:rFonts w:ascii="仿宋" w:eastAsia="仿宋" w:hAnsi="仿宋" w:cs="Helvetica"/>
          <w:bCs/>
          <w:kern w:val="0"/>
          <w:sz w:val="32"/>
          <w:szCs w:val="32"/>
        </w:rPr>
        <w:t>经费</w:t>
      </w:r>
      <w:r>
        <w:rPr>
          <w:rFonts w:ascii="仿宋" w:eastAsia="仿宋" w:hAnsi="仿宋" w:cs="Helvetica" w:hint="eastAsia"/>
          <w:bCs/>
          <w:kern w:val="0"/>
          <w:sz w:val="32"/>
          <w:szCs w:val="32"/>
        </w:rPr>
        <w:t>分项为：</w:t>
      </w:r>
      <w:r>
        <w:rPr>
          <w:rFonts w:ascii="仿宋" w:eastAsia="仿宋" w:hAnsi="仿宋" w:cs="Arial"/>
          <w:sz w:val="32"/>
          <w:szCs w:val="32"/>
        </w:rPr>
        <w:t>办公费</w:t>
      </w:r>
      <w:r>
        <w:rPr>
          <w:rFonts w:ascii="仿宋" w:eastAsia="仿宋" w:hAnsi="仿宋" w:cs="Arial" w:hint="eastAsia"/>
          <w:sz w:val="32"/>
          <w:szCs w:val="32"/>
        </w:rPr>
        <w:t>3</w:t>
      </w:r>
      <w:r>
        <w:rPr>
          <w:rFonts w:ascii="仿宋" w:eastAsia="仿宋" w:hAnsi="仿宋" w:cs="Arial"/>
          <w:sz w:val="32"/>
          <w:szCs w:val="32"/>
        </w:rPr>
        <w:t>万元、印</w:t>
      </w:r>
      <w:r>
        <w:rPr>
          <w:rFonts w:ascii="仿宋" w:eastAsia="仿宋" w:hAnsi="仿宋" w:cs="Arial" w:hint="eastAsia"/>
          <w:sz w:val="32"/>
          <w:szCs w:val="32"/>
        </w:rPr>
        <w:t>刷费</w:t>
      </w:r>
      <w:r>
        <w:rPr>
          <w:rFonts w:ascii="仿宋" w:eastAsia="仿宋" w:hAnsi="仿宋" w:cs="Arial" w:hint="eastAsia"/>
          <w:sz w:val="32"/>
          <w:szCs w:val="32"/>
        </w:rPr>
        <w:t>1.71</w:t>
      </w:r>
      <w:r>
        <w:rPr>
          <w:rFonts w:ascii="仿宋" w:eastAsia="仿宋" w:hAnsi="仿宋" w:cs="Arial" w:hint="eastAsia"/>
          <w:sz w:val="32"/>
          <w:szCs w:val="32"/>
        </w:rPr>
        <w:t>万元、水费</w:t>
      </w:r>
      <w:r>
        <w:rPr>
          <w:rFonts w:ascii="仿宋" w:eastAsia="仿宋" w:hAnsi="仿宋" w:cs="Arial" w:hint="eastAsia"/>
          <w:sz w:val="32"/>
          <w:szCs w:val="32"/>
        </w:rPr>
        <w:t>0.48</w:t>
      </w:r>
      <w:r>
        <w:rPr>
          <w:rFonts w:ascii="仿宋" w:eastAsia="仿宋" w:hAnsi="仿宋" w:cs="Arial" w:hint="eastAsia"/>
          <w:sz w:val="32"/>
          <w:szCs w:val="32"/>
        </w:rPr>
        <w:t>万元、电费</w:t>
      </w:r>
      <w:r>
        <w:rPr>
          <w:rFonts w:ascii="仿宋" w:eastAsia="仿宋" w:hAnsi="仿宋" w:cs="Arial" w:hint="eastAsia"/>
          <w:sz w:val="32"/>
          <w:szCs w:val="32"/>
        </w:rPr>
        <w:t>1.44</w:t>
      </w:r>
      <w:r>
        <w:rPr>
          <w:rFonts w:ascii="仿宋" w:eastAsia="仿宋" w:hAnsi="仿宋" w:cs="Arial" w:hint="eastAsia"/>
          <w:sz w:val="32"/>
          <w:szCs w:val="32"/>
        </w:rPr>
        <w:t>万元、邮电费</w:t>
      </w:r>
      <w:r>
        <w:rPr>
          <w:rFonts w:ascii="仿宋" w:eastAsia="仿宋" w:hAnsi="仿宋" w:cs="Arial" w:hint="eastAsia"/>
          <w:sz w:val="32"/>
          <w:szCs w:val="32"/>
        </w:rPr>
        <w:t>0.9</w:t>
      </w:r>
      <w:r>
        <w:rPr>
          <w:rFonts w:ascii="仿宋" w:eastAsia="仿宋" w:hAnsi="仿宋" w:cs="Arial" w:hint="eastAsia"/>
          <w:sz w:val="32"/>
          <w:szCs w:val="32"/>
        </w:rPr>
        <w:t>万元、物业管理费</w:t>
      </w:r>
      <w:r>
        <w:rPr>
          <w:rFonts w:ascii="仿宋" w:eastAsia="仿宋" w:hAnsi="仿宋" w:cs="Arial" w:hint="eastAsia"/>
          <w:sz w:val="32"/>
          <w:szCs w:val="32"/>
        </w:rPr>
        <w:t>2.7</w:t>
      </w:r>
      <w:r>
        <w:rPr>
          <w:rFonts w:ascii="仿宋" w:eastAsia="仿宋" w:hAnsi="仿宋" w:cs="Arial" w:hint="eastAsia"/>
          <w:sz w:val="32"/>
          <w:szCs w:val="32"/>
        </w:rPr>
        <w:t>万元、差旅费</w:t>
      </w:r>
      <w:r>
        <w:rPr>
          <w:rFonts w:ascii="仿宋" w:eastAsia="仿宋" w:hAnsi="仿宋" w:cs="Arial" w:hint="eastAsia"/>
          <w:sz w:val="32"/>
          <w:szCs w:val="32"/>
        </w:rPr>
        <w:t>2.35</w:t>
      </w:r>
      <w:r>
        <w:rPr>
          <w:rFonts w:ascii="仿宋" w:eastAsia="仿宋" w:hAnsi="仿宋" w:cs="Arial" w:hint="eastAsia"/>
          <w:sz w:val="32"/>
          <w:szCs w:val="32"/>
        </w:rPr>
        <w:t>万元、培训费</w:t>
      </w:r>
      <w:r>
        <w:rPr>
          <w:rFonts w:ascii="仿宋" w:eastAsia="仿宋" w:hAnsi="仿宋" w:cs="Arial" w:hint="eastAsia"/>
          <w:sz w:val="32"/>
          <w:szCs w:val="32"/>
        </w:rPr>
        <w:t>1.2</w:t>
      </w:r>
      <w:r>
        <w:rPr>
          <w:rFonts w:ascii="仿宋" w:eastAsia="仿宋" w:hAnsi="仿宋" w:cs="Arial" w:hint="eastAsia"/>
          <w:sz w:val="32"/>
          <w:szCs w:val="32"/>
        </w:rPr>
        <w:t>万元、公务接待费</w:t>
      </w:r>
      <w:r>
        <w:rPr>
          <w:rFonts w:ascii="仿宋" w:eastAsia="仿宋" w:hAnsi="仿宋" w:cs="Arial" w:hint="eastAsia"/>
          <w:sz w:val="32"/>
          <w:szCs w:val="32"/>
        </w:rPr>
        <w:t>0.4</w:t>
      </w:r>
      <w:r>
        <w:rPr>
          <w:rFonts w:ascii="仿宋" w:eastAsia="仿宋" w:hAnsi="仿宋" w:cs="Arial" w:hint="eastAsia"/>
          <w:sz w:val="32"/>
          <w:szCs w:val="32"/>
        </w:rPr>
        <w:t>万元、</w:t>
      </w:r>
      <w:r>
        <w:rPr>
          <w:rFonts w:ascii="仿宋" w:eastAsia="仿宋" w:hAnsi="仿宋" w:cs="Arial" w:hint="eastAsia"/>
          <w:sz w:val="32"/>
          <w:szCs w:val="32"/>
        </w:rPr>
        <w:t>劳务费</w:t>
      </w:r>
      <w:r>
        <w:rPr>
          <w:rFonts w:ascii="仿宋" w:eastAsia="仿宋" w:hAnsi="仿宋" w:cs="Arial" w:hint="eastAsia"/>
          <w:sz w:val="32"/>
          <w:szCs w:val="32"/>
        </w:rPr>
        <w:t>0.8</w:t>
      </w:r>
      <w:r>
        <w:rPr>
          <w:rFonts w:ascii="仿宋" w:eastAsia="仿宋" w:hAnsi="仿宋" w:cs="Arial" w:hint="eastAsia"/>
          <w:sz w:val="32"/>
          <w:szCs w:val="32"/>
        </w:rPr>
        <w:t>万元、</w:t>
      </w:r>
      <w:r>
        <w:rPr>
          <w:rFonts w:ascii="仿宋" w:eastAsia="仿宋" w:hAnsi="仿宋" w:cs="Arial" w:hint="eastAsia"/>
          <w:sz w:val="32"/>
          <w:szCs w:val="32"/>
        </w:rPr>
        <w:t>工会经费</w:t>
      </w:r>
      <w:r>
        <w:rPr>
          <w:rFonts w:ascii="仿宋" w:eastAsia="仿宋" w:hAnsi="仿宋" w:cs="Arial" w:hint="eastAsia"/>
          <w:sz w:val="32"/>
          <w:szCs w:val="32"/>
        </w:rPr>
        <w:t>4</w:t>
      </w:r>
      <w:r>
        <w:rPr>
          <w:rFonts w:ascii="仿宋" w:eastAsia="仿宋" w:hAnsi="仿宋" w:cs="Arial" w:hint="eastAsia"/>
          <w:sz w:val="32"/>
          <w:szCs w:val="32"/>
        </w:rPr>
        <w:t>万元、福利费</w:t>
      </w:r>
      <w:r>
        <w:rPr>
          <w:rFonts w:ascii="仿宋" w:eastAsia="仿宋" w:hAnsi="仿宋" w:cs="Arial" w:hint="eastAsia"/>
          <w:sz w:val="32"/>
          <w:szCs w:val="32"/>
        </w:rPr>
        <w:t>3</w:t>
      </w:r>
      <w:r>
        <w:rPr>
          <w:rFonts w:ascii="仿宋" w:eastAsia="仿宋" w:hAnsi="仿宋" w:cs="Arial" w:hint="eastAsia"/>
          <w:sz w:val="32"/>
          <w:szCs w:val="32"/>
        </w:rPr>
        <w:t>万元、其他交通费</w:t>
      </w:r>
      <w:r>
        <w:rPr>
          <w:rFonts w:ascii="仿宋" w:eastAsia="仿宋" w:hAnsi="仿宋" w:cs="Arial" w:hint="eastAsia"/>
          <w:sz w:val="32"/>
          <w:szCs w:val="32"/>
        </w:rPr>
        <w:t>8.3</w:t>
      </w:r>
      <w:r>
        <w:rPr>
          <w:rFonts w:ascii="仿宋" w:eastAsia="仿宋" w:hAnsi="仿宋" w:cs="Arial" w:hint="eastAsia"/>
          <w:sz w:val="32"/>
          <w:szCs w:val="32"/>
        </w:rPr>
        <w:t>万元、其他商品和服务支出</w:t>
      </w:r>
      <w:r>
        <w:rPr>
          <w:rFonts w:ascii="仿宋" w:eastAsia="仿宋" w:hAnsi="仿宋" w:cs="Arial" w:hint="eastAsia"/>
          <w:sz w:val="32"/>
          <w:szCs w:val="32"/>
        </w:rPr>
        <w:t>4.72</w:t>
      </w:r>
      <w:r>
        <w:rPr>
          <w:rFonts w:ascii="仿宋" w:eastAsia="仿宋" w:hAnsi="仿宋" w:cs="Arial" w:hint="eastAsia"/>
          <w:sz w:val="32"/>
          <w:szCs w:val="32"/>
        </w:rPr>
        <w:t>万元。</w:t>
      </w:r>
    </w:p>
    <w:p w:rsidR="004B579A" w:rsidRDefault="00EC4169">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4B579A" w:rsidRDefault="00EC4169">
      <w:pPr>
        <w:widowControl/>
        <w:spacing w:line="560" w:lineRule="exact"/>
        <w:ind w:firstLineChars="200" w:firstLine="640"/>
        <w:rPr>
          <w:rFonts w:ascii="仿宋" w:eastAsia="仿宋" w:hAnsi="仿宋" w:cs="Arial"/>
          <w:sz w:val="32"/>
          <w:szCs w:val="32"/>
        </w:rPr>
      </w:pPr>
      <w:r>
        <w:rPr>
          <w:rFonts w:ascii="仿宋" w:eastAsia="仿宋" w:hAnsi="仿宋" w:cs="Arial" w:hint="eastAsia"/>
          <w:sz w:val="32"/>
          <w:szCs w:val="32"/>
        </w:rPr>
        <w:t>202</w:t>
      </w:r>
      <w:r>
        <w:rPr>
          <w:rFonts w:ascii="仿宋" w:eastAsia="仿宋" w:hAnsi="仿宋" w:cs="Arial" w:hint="eastAsia"/>
          <w:sz w:val="32"/>
          <w:szCs w:val="32"/>
        </w:rPr>
        <w:t>3</w:t>
      </w:r>
      <w:r>
        <w:rPr>
          <w:rFonts w:ascii="仿宋" w:eastAsia="仿宋" w:hAnsi="仿宋" w:cs="Arial" w:hint="eastAsia"/>
          <w:sz w:val="32"/>
          <w:szCs w:val="32"/>
        </w:rPr>
        <w:t>年“三公”经费预算总额</w:t>
      </w:r>
      <w:r>
        <w:rPr>
          <w:rFonts w:ascii="仿宋" w:eastAsia="仿宋" w:hAnsi="仿宋" w:cs="Arial" w:hint="eastAsia"/>
          <w:sz w:val="32"/>
          <w:szCs w:val="32"/>
        </w:rPr>
        <w:t>0.</w:t>
      </w:r>
      <w:r>
        <w:rPr>
          <w:rFonts w:ascii="仿宋" w:eastAsia="仿宋" w:hAnsi="仿宋" w:cs="Arial" w:hint="eastAsia"/>
          <w:sz w:val="32"/>
          <w:szCs w:val="32"/>
        </w:rPr>
        <w:t>4</w:t>
      </w:r>
      <w:r>
        <w:rPr>
          <w:rFonts w:ascii="仿宋" w:eastAsia="仿宋" w:hAnsi="仿宋" w:cs="Arial" w:hint="eastAsia"/>
          <w:sz w:val="32"/>
          <w:szCs w:val="32"/>
        </w:rPr>
        <w:t>万元，</w:t>
      </w:r>
      <w:r>
        <w:rPr>
          <w:rFonts w:ascii="仿宋" w:eastAsia="仿宋" w:hAnsi="仿宋" w:cs="Arial" w:hint="eastAsia"/>
          <w:sz w:val="32"/>
          <w:szCs w:val="32"/>
        </w:rPr>
        <w:t>比上年减少</w:t>
      </w:r>
      <w:r>
        <w:rPr>
          <w:rFonts w:ascii="仿宋" w:eastAsia="仿宋" w:hAnsi="仿宋" w:cs="Arial" w:hint="eastAsia"/>
          <w:sz w:val="32"/>
          <w:szCs w:val="32"/>
        </w:rPr>
        <w:t>0.1</w:t>
      </w:r>
      <w:r>
        <w:rPr>
          <w:rFonts w:ascii="仿宋" w:eastAsia="仿宋" w:hAnsi="仿宋" w:cs="Arial" w:hint="eastAsia"/>
          <w:sz w:val="32"/>
          <w:szCs w:val="32"/>
        </w:rPr>
        <w:t>万元，减少</w:t>
      </w:r>
      <w:r>
        <w:rPr>
          <w:rFonts w:ascii="仿宋" w:eastAsia="仿宋" w:hAnsi="仿宋" w:cs="Arial" w:hint="eastAsia"/>
          <w:sz w:val="32"/>
          <w:szCs w:val="32"/>
        </w:rPr>
        <w:t>20%</w:t>
      </w:r>
      <w:r>
        <w:rPr>
          <w:rFonts w:ascii="仿宋" w:eastAsia="仿宋" w:hAnsi="仿宋" w:cs="Arial" w:hint="eastAsia"/>
          <w:sz w:val="32"/>
          <w:szCs w:val="32"/>
        </w:rPr>
        <w:t>，</w:t>
      </w:r>
      <w:r>
        <w:rPr>
          <w:rFonts w:ascii="仿宋" w:eastAsia="仿宋" w:hAnsi="仿宋" w:cs="Arial" w:hint="eastAsia"/>
          <w:sz w:val="32"/>
          <w:szCs w:val="32"/>
        </w:rPr>
        <w:t>减少的主要原因是适当压缩了公务接待费用。</w:t>
      </w:r>
      <w:r>
        <w:rPr>
          <w:rFonts w:ascii="仿宋" w:eastAsia="仿宋" w:hAnsi="仿宋" w:cs="Arial" w:hint="eastAsia"/>
          <w:sz w:val="32"/>
          <w:szCs w:val="32"/>
        </w:rPr>
        <w:t>具体明细如下：</w:t>
      </w:r>
    </w:p>
    <w:p w:rsidR="004B579A" w:rsidRDefault="00EC4169">
      <w:pPr>
        <w:widowControl/>
        <w:spacing w:line="560" w:lineRule="exact"/>
        <w:ind w:firstLineChars="200" w:firstLine="640"/>
        <w:jc w:val="left"/>
        <w:rPr>
          <w:rFonts w:ascii="仿宋" w:eastAsia="仿宋" w:hAnsi="仿宋" w:cs="Arial"/>
          <w:sz w:val="32"/>
          <w:szCs w:val="32"/>
        </w:rPr>
      </w:pPr>
      <w:r>
        <w:rPr>
          <w:rFonts w:ascii="仿宋" w:eastAsia="仿宋" w:hAnsi="仿宋" w:cs="Arial" w:hint="eastAsia"/>
          <w:sz w:val="32"/>
          <w:szCs w:val="32"/>
        </w:rPr>
        <w:t>1.</w:t>
      </w:r>
      <w:r>
        <w:rPr>
          <w:rFonts w:ascii="仿宋" w:eastAsia="仿宋" w:hAnsi="仿宋" w:cs="Arial" w:hint="eastAsia"/>
          <w:sz w:val="32"/>
          <w:szCs w:val="32"/>
        </w:rPr>
        <w:t>因公出国（境）费</w:t>
      </w:r>
      <w:r>
        <w:rPr>
          <w:rFonts w:ascii="仿宋" w:eastAsia="仿宋" w:hAnsi="仿宋" w:cs="Arial" w:hint="eastAsia"/>
          <w:sz w:val="32"/>
          <w:szCs w:val="32"/>
        </w:rPr>
        <w:t>0</w:t>
      </w:r>
      <w:r>
        <w:rPr>
          <w:rFonts w:ascii="仿宋" w:eastAsia="仿宋" w:hAnsi="仿宋" w:cs="Arial" w:hint="eastAsia"/>
          <w:sz w:val="32"/>
          <w:szCs w:val="32"/>
        </w:rPr>
        <w:t>万元，与上年持平。</w:t>
      </w:r>
    </w:p>
    <w:p w:rsidR="004B579A" w:rsidRDefault="00EC4169">
      <w:pPr>
        <w:widowControl/>
        <w:spacing w:line="560" w:lineRule="exact"/>
        <w:ind w:firstLineChars="200" w:firstLine="640"/>
        <w:jc w:val="left"/>
        <w:rPr>
          <w:rFonts w:ascii="仿宋" w:eastAsia="仿宋" w:hAnsi="仿宋" w:cs="Arial"/>
          <w:sz w:val="32"/>
          <w:szCs w:val="32"/>
        </w:rPr>
      </w:pPr>
      <w:r>
        <w:rPr>
          <w:rFonts w:ascii="仿宋" w:eastAsia="仿宋" w:hAnsi="仿宋" w:cs="Arial" w:hint="eastAsia"/>
          <w:sz w:val="32"/>
          <w:szCs w:val="32"/>
        </w:rPr>
        <w:lastRenderedPageBreak/>
        <w:t>2.</w:t>
      </w:r>
      <w:r>
        <w:rPr>
          <w:rFonts w:ascii="仿宋" w:eastAsia="仿宋" w:hAnsi="仿宋" w:cs="Arial" w:hint="eastAsia"/>
          <w:sz w:val="32"/>
          <w:szCs w:val="32"/>
        </w:rPr>
        <w:t>公务接待费</w:t>
      </w:r>
      <w:r>
        <w:rPr>
          <w:rFonts w:ascii="仿宋" w:eastAsia="仿宋" w:hAnsi="仿宋" w:cs="Arial" w:hint="eastAsia"/>
          <w:sz w:val="32"/>
          <w:szCs w:val="32"/>
        </w:rPr>
        <w:t>0.</w:t>
      </w:r>
      <w:r>
        <w:rPr>
          <w:rFonts w:ascii="仿宋" w:eastAsia="仿宋" w:hAnsi="仿宋" w:cs="Arial" w:hint="eastAsia"/>
          <w:sz w:val="32"/>
          <w:szCs w:val="32"/>
        </w:rPr>
        <w:t>4</w:t>
      </w:r>
      <w:r>
        <w:rPr>
          <w:rFonts w:ascii="仿宋" w:eastAsia="仿宋" w:hAnsi="仿宋" w:cs="Arial" w:hint="eastAsia"/>
          <w:sz w:val="32"/>
          <w:szCs w:val="32"/>
        </w:rPr>
        <w:t>万元，与上年持平</w:t>
      </w:r>
      <w:r>
        <w:rPr>
          <w:rFonts w:ascii="仿宋" w:eastAsia="仿宋" w:hAnsi="仿宋" w:cs="Arial" w:hint="eastAsia"/>
          <w:sz w:val="32"/>
          <w:szCs w:val="32"/>
        </w:rPr>
        <w:t>比上年减少</w:t>
      </w:r>
      <w:r>
        <w:rPr>
          <w:rFonts w:ascii="仿宋" w:eastAsia="仿宋" w:hAnsi="仿宋" w:cs="Arial" w:hint="eastAsia"/>
          <w:sz w:val="32"/>
          <w:szCs w:val="32"/>
        </w:rPr>
        <w:t>0.1</w:t>
      </w:r>
      <w:r>
        <w:rPr>
          <w:rFonts w:ascii="仿宋" w:eastAsia="仿宋" w:hAnsi="仿宋" w:cs="Arial" w:hint="eastAsia"/>
          <w:sz w:val="32"/>
          <w:szCs w:val="32"/>
        </w:rPr>
        <w:t>万元，减少</w:t>
      </w:r>
      <w:r>
        <w:rPr>
          <w:rFonts w:ascii="仿宋" w:eastAsia="仿宋" w:hAnsi="仿宋" w:cs="Arial" w:hint="eastAsia"/>
          <w:sz w:val="32"/>
          <w:szCs w:val="32"/>
        </w:rPr>
        <w:t>20%</w:t>
      </w:r>
      <w:r>
        <w:rPr>
          <w:rFonts w:ascii="仿宋" w:eastAsia="仿宋" w:hAnsi="仿宋" w:cs="Arial" w:hint="eastAsia"/>
          <w:sz w:val="32"/>
          <w:szCs w:val="32"/>
        </w:rPr>
        <w:t>，</w:t>
      </w:r>
      <w:r>
        <w:rPr>
          <w:rFonts w:ascii="仿宋" w:eastAsia="仿宋" w:hAnsi="仿宋" w:cs="Arial" w:hint="eastAsia"/>
          <w:sz w:val="32"/>
          <w:szCs w:val="32"/>
        </w:rPr>
        <w:t>减少的主要原因是适当压缩了公务接待费用。</w:t>
      </w:r>
    </w:p>
    <w:p w:rsidR="004B579A" w:rsidRDefault="00EC4169">
      <w:pPr>
        <w:widowControl/>
        <w:spacing w:line="560" w:lineRule="exact"/>
        <w:ind w:firstLineChars="200" w:firstLine="640"/>
        <w:jc w:val="left"/>
        <w:rPr>
          <w:rFonts w:ascii="仿宋_GB2312" w:eastAsia="仿宋_GB2312" w:hAnsi="仿宋_GB2312" w:cs="仿宋_GB2312"/>
          <w:bCs/>
          <w:kern w:val="0"/>
          <w:sz w:val="32"/>
          <w:szCs w:val="32"/>
        </w:rPr>
      </w:pPr>
      <w:r>
        <w:rPr>
          <w:rFonts w:ascii="仿宋" w:eastAsia="仿宋" w:hAnsi="仿宋" w:cs="Arial" w:hint="eastAsia"/>
          <w:sz w:val="32"/>
          <w:szCs w:val="32"/>
        </w:rPr>
        <w:t>3.</w:t>
      </w:r>
      <w:r>
        <w:rPr>
          <w:rFonts w:ascii="仿宋" w:eastAsia="仿宋" w:hAnsi="仿宋" w:cs="Arial" w:hint="eastAsia"/>
          <w:sz w:val="32"/>
          <w:szCs w:val="32"/>
        </w:rPr>
        <w:t>公务用车购置及运行费</w:t>
      </w:r>
      <w:r>
        <w:rPr>
          <w:rFonts w:ascii="仿宋" w:eastAsia="仿宋" w:hAnsi="仿宋" w:cs="Arial" w:hint="eastAsia"/>
          <w:sz w:val="32"/>
          <w:szCs w:val="32"/>
        </w:rPr>
        <w:t>0</w:t>
      </w:r>
      <w:r>
        <w:rPr>
          <w:rFonts w:ascii="仿宋" w:eastAsia="仿宋" w:hAnsi="仿宋" w:cs="Arial" w:hint="eastAsia"/>
          <w:sz w:val="32"/>
          <w:szCs w:val="32"/>
        </w:rPr>
        <w:t>万元，与上年持平。我单位公务</w:t>
      </w:r>
      <w:r>
        <w:rPr>
          <w:rFonts w:ascii="仿宋" w:eastAsia="仿宋" w:hAnsi="仿宋" w:cs="Arial"/>
          <w:sz w:val="32"/>
          <w:szCs w:val="32"/>
        </w:rPr>
        <w:t>用车</w:t>
      </w:r>
      <w:r>
        <w:rPr>
          <w:rFonts w:ascii="仿宋" w:eastAsia="仿宋" w:hAnsi="仿宋" w:cs="Arial" w:hint="eastAsia"/>
          <w:sz w:val="32"/>
          <w:szCs w:val="32"/>
        </w:rPr>
        <w:t>全</w:t>
      </w:r>
      <w:r>
        <w:rPr>
          <w:rFonts w:ascii="仿宋" w:eastAsia="仿宋" w:hAnsi="仿宋" w:cs="Arial"/>
          <w:sz w:val="32"/>
          <w:szCs w:val="32"/>
        </w:rPr>
        <w:t>部由</w:t>
      </w:r>
      <w:r>
        <w:rPr>
          <w:rFonts w:ascii="仿宋" w:eastAsia="仿宋" w:hAnsi="仿宋" w:cs="Arial" w:hint="eastAsia"/>
          <w:sz w:val="32"/>
          <w:szCs w:val="32"/>
        </w:rPr>
        <w:t>荆州市统计</w:t>
      </w:r>
      <w:r>
        <w:rPr>
          <w:rFonts w:ascii="仿宋" w:eastAsia="仿宋" w:hAnsi="仿宋" w:cs="Arial"/>
          <w:sz w:val="32"/>
          <w:szCs w:val="32"/>
        </w:rPr>
        <w:t>局机关统一管理，统一核算，故没有安排公务用车运行</w:t>
      </w:r>
      <w:proofErr w:type="gramStart"/>
      <w:r>
        <w:rPr>
          <w:rFonts w:ascii="仿宋" w:eastAsia="仿宋" w:hAnsi="仿宋" w:cs="Arial"/>
          <w:sz w:val="32"/>
          <w:szCs w:val="32"/>
        </w:rPr>
        <w:t>费</w:t>
      </w:r>
      <w:r>
        <w:rPr>
          <w:rFonts w:ascii="仿宋" w:eastAsia="仿宋" w:hAnsi="仿宋" w:cs="Arial" w:hint="eastAsia"/>
          <w:sz w:val="32"/>
          <w:szCs w:val="32"/>
        </w:rPr>
        <w:t>相</w:t>
      </w:r>
      <w:r>
        <w:rPr>
          <w:rFonts w:ascii="仿宋" w:eastAsia="仿宋" w:hAnsi="仿宋" w:cs="Arial"/>
          <w:sz w:val="32"/>
          <w:szCs w:val="32"/>
        </w:rPr>
        <w:t>关</w:t>
      </w:r>
      <w:proofErr w:type="gramEnd"/>
      <w:r>
        <w:rPr>
          <w:rFonts w:ascii="仿宋" w:eastAsia="仿宋" w:hAnsi="仿宋" w:cs="Arial"/>
          <w:sz w:val="32"/>
          <w:szCs w:val="32"/>
        </w:rPr>
        <w:t>预算。</w:t>
      </w:r>
    </w:p>
    <w:p w:rsidR="004B579A" w:rsidRDefault="00EC4169">
      <w:pPr>
        <w:widowControl/>
        <w:spacing w:line="560" w:lineRule="exact"/>
        <w:ind w:firstLineChars="200" w:firstLine="643"/>
        <w:jc w:val="left"/>
        <w:rPr>
          <w:rFonts w:ascii="仿宋_GB2312" w:eastAsia="仿宋_GB2312" w:hAnsi="仿宋_GB2312" w:cs="仿宋_GB2312"/>
          <w:bCs/>
          <w:kern w:val="0"/>
          <w:sz w:val="32"/>
          <w:szCs w:val="32"/>
        </w:rPr>
      </w:pPr>
      <w:r>
        <w:rPr>
          <w:rFonts w:ascii="黑体" w:eastAsia="黑体" w:hAnsi="黑体" w:cs="Helvetica" w:hint="eastAsia"/>
          <w:b/>
          <w:bCs/>
          <w:kern w:val="0"/>
          <w:sz w:val="32"/>
          <w:szCs w:val="32"/>
        </w:rPr>
        <w:t>六、政府采购预算情况</w:t>
      </w:r>
    </w:p>
    <w:p w:rsidR="004B579A" w:rsidRDefault="00EC4169">
      <w:pPr>
        <w:widowControl/>
        <w:spacing w:line="520" w:lineRule="exact"/>
        <w:ind w:firstLineChars="200" w:firstLine="640"/>
        <w:rPr>
          <w:rFonts w:ascii="仿宋" w:eastAsia="仿宋" w:hAnsi="仿宋" w:cs="Helvetica"/>
          <w:b/>
          <w:bCs/>
          <w:kern w:val="0"/>
          <w:sz w:val="32"/>
          <w:szCs w:val="32"/>
        </w:rPr>
      </w:pPr>
      <w:r>
        <w:rPr>
          <w:rFonts w:ascii="仿宋_GB2312" w:eastAsia="仿宋_GB2312" w:hAnsi="仿宋_GB2312" w:cs="仿宋_GB2312" w:hint="eastAsia"/>
          <w:bCs/>
          <w:kern w:val="0"/>
          <w:sz w:val="32"/>
          <w:szCs w:val="32"/>
        </w:rPr>
        <w:t>我单位政府采购工作由省统计局统一管理，按照省财政厅要求办理政府采购业务，我单位未单独安排政府采购预算。</w:t>
      </w:r>
      <w:r>
        <w:rPr>
          <w:rFonts w:ascii="仿宋" w:eastAsia="仿宋" w:hAnsi="仿宋" w:cs="Helvetica" w:hint="eastAsia"/>
          <w:bCs/>
          <w:kern w:val="0"/>
          <w:sz w:val="32"/>
          <w:szCs w:val="32"/>
        </w:rPr>
        <w:t xml:space="preserve">　</w:t>
      </w:r>
      <w:r>
        <w:rPr>
          <w:rFonts w:ascii="仿宋" w:eastAsia="仿宋" w:hAnsi="仿宋" w:cs="Helvetica" w:hint="eastAsia"/>
          <w:b/>
          <w:bCs/>
          <w:kern w:val="0"/>
          <w:sz w:val="32"/>
          <w:szCs w:val="32"/>
        </w:rPr>
        <w:t xml:space="preserve"> </w:t>
      </w:r>
      <w:r>
        <w:rPr>
          <w:rFonts w:ascii="仿宋" w:eastAsia="仿宋" w:hAnsi="仿宋" w:cs="Helvetica"/>
          <w:b/>
          <w:bCs/>
          <w:kern w:val="0"/>
          <w:sz w:val="32"/>
          <w:szCs w:val="32"/>
        </w:rPr>
        <w:t xml:space="preserve">  </w:t>
      </w:r>
    </w:p>
    <w:p w:rsidR="004B579A" w:rsidRDefault="00EC4169">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七、国有资产占用情况</w:t>
      </w:r>
    </w:p>
    <w:p w:rsidR="004B579A" w:rsidRDefault="00EC4169">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我单位固定资产均由</w:t>
      </w:r>
      <w:r>
        <w:rPr>
          <w:rFonts w:ascii="仿宋" w:eastAsia="仿宋" w:hAnsi="仿宋" w:cs="Helvetica" w:hint="eastAsia"/>
          <w:bCs/>
          <w:kern w:val="0"/>
          <w:sz w:val="32"/>
          <w:szCs w:val="32"/>
        </w:rPr>
        <w:t>荆州市统计局</w:t>
      </w:r>
      <w:r>
        <w:rPr>
          <w:rFonts w:ascii="仿宋" w:eastAsia="仿宋" w:hAnsi="仿宋" w:cs="Helvetica" w:hint="eastAsia"/>
          <w:bCs/>
          <w:kern w:val="0"/>
          <w:sz w:val="32"/>
          <w:szCs w:val="32"/>
        </w:rPr>
        <w:t>机关统一管理，</w:t>
      </w:r>
      <w:r>
        <w:rPr>
          <w:rFonts w:ascii="仿宋" w:eastAsia="仿宋" w:hAnsi="仿宋" w:cs="Helvetica"/>
          <w:bCs/>
          <w:kern w:val="0"/>
          <w:sz w:val="32"/>
          <w:szCs w:val="32"/>
        </w:rPr>
        <w:t>统一</w:t>
      </w:r>
      <w:r>
        <w:rPr>
          <w:rFonts w:ascii="仿宋" w:eastAsia="仿宋" w:hAnsi="仿宋" w:cs="Helvetica" w:hint="eastAsia"/>
          <w:bCs/>
          <w:kern w:val="0"/>
          <w:sz w:val="32"/>
          <w:szCs w:val="32"/>
        </w:rPr>
        <w:t>按照</w:t>
      </w:r>
      <w:r>
        <w:rPr>
          <w:rFonts w:ascii="仿宋" w:eastAsia="仿宋" w:hAnsi="仿宋" w:cs="Helvetica" w:hint="eastAsia"/>
          <w:bCs/>
          <w:kern w:val="0"/>
          <w:sz w:val="32"/>
          <w:szCs w:val="32"/>
        </w:rPr>
        <w:t>当地</w:t>
      </w:r>
      <w:r>
        <w:rPr>
          <w:rFonts w:ascii="仿宋" w:eastAsia="仿宋" w:hAnsi="仿宋" w:cs="Helvetica"/>
          <w:bCs/>
          <w:kern w:val="0"/>
          <w:sz w:val="32"/>
          <w:szCs w:val="32"/>
        </w:rPr>
        <w:t>要求，管理</w:t>
      </w:r>
      <w:r>
        <w:rPr>
          <w:rFonts w:ascii="仿宋" w:eastAsia="仿宋" w:hAnsi="仿宋" w:cs="Helvetica" w:hint="eastAsia"/>
          <w:bCs/>
          <w:kern w:val="0"/>
          <w:sz w:val="32"/>
          <w:szCs w:val="32"/>
        </w:rPr>
        <w:t>核算</w:t>
      </w:r>
      <w:r>
        <w:rPr>
          <w:rFonts w:ascii="仿宋" w:eastAsia="仿宋" w:hAnsi="仿宋" w:cs="Helvetica"/>
          <w:bCs/>
          <w:kern w:val="0"/>
          <w:sz w:val="32"/>
          <w:szCs w:val="32"/>
        </w:rPr>
        <w:t>国有资产，</w:t>
      </w:r>
      <w:r>
        <w:rPr>
          <w:rFonts w:ascii="仿宋" w:eastAsia="仿宋" w:hAnsi="仿宋" w:cs="Helvetica" w:hint="eastAsia"/>
          <w:bCs/>
          <w:kern w:val="0"/>
          <w:sz w:val="32"/>
          <w:szCs w:val="32"/>
        </w:rPr>
        <w:t>本单位</w:t>
      </w:r>
      <w:r>
        <w:rPr>
          <w:rFonts w:ascii="仿宋" w:eastAsia="仿宋" w:hAnsi="仿宋" w:cs="Helvetica"/>
          <w:bCs/>
          <w:kern w:val="0"/>
          <w:sz w:val="32"/>
          <w:szCs w:val="32"/>
        </w:rPr>
        <w:t>没有</w:t>
      </w:r>
      <w:r>
        <w:rPr>
          <w:rFonts w:ascii="仿宋" w:eastAsia="仿宋" w:hAnsi="仿宋" w:cs="Helvetica" w:hint="eastAsia"/>
          <w:bCs/>
          <w:kern w:val="0"/>
          <w:sz w:val="32"/>
          <w:szCs w:val="32"/>
        </w:rPr>
        <w:t>单独</w:t>
      </w:r>
      <w:r>
        <w:rPr>
          <w:rFonts w:ascii="仿宋" w:eastAsia="仿宋" w:hAnsi="仿宋" w:cs="Helvetica"/>
          <w:bCs/>
          <w:kern w:val="0"/>
          <w:sz w:val="32"/>
          <w:szCs w:val="32"/>
        </w:rPr>
        <w:t>核算国有资产</w:t>
      </w:r>
      <w:r>
        <w:rPr>
          <w:rFonts w:ascii="仿宋" w:eastAsia="仿宋" w:hAnsi="仿宋" w:cs="Helvetica" w:hint="eastAsia"/>
          <w:bCs/>
          <w:kern w:val="0"/>
          <w:sz w:val="32"/>
          <w:szCs w:val="32"/>
        </w:rPr>
        <w:t>。</w:t>
      </w:r>
    </w:p>
    <w:p w:rsidR="004B579A" w:rsidRDefault="00EC4169">
      <w:pPr>
        <w:widowControl/>
        <w:spacing w:line="520" w:lineRule="exact"/>
        <w:ind w:firstLineChars="200" w:firstLine="643"/>
        <w:rPr>
          <w:rFonts w:ascii="仿宋" w:eastAsia="仿宋" w:hAnsi="仿宋" w:cs="Helvetica"/>
          <w:bCs/>
          <w:kern w:val="0"/>
          <w:sz w:val="32"/>
          <w:szCs w:val="32"/>
        </w:rPr>
      </w:pPr>
      <w:r>
        <w:rPr>
          <w:rFonts w:ascii="黑体" w:eastAsia="黑体" w:hAnsi="黑体" w:cs="Helvetica" w:hint="eastAsia"/>
          <w:b/>
          <w:bCs/>
          <w:kern w:val="0"/>
          <w:sz w:val="32"/>
          <w:szCs w:val="32"/>
        </w:rPr>
        <w:t>八、重点项目绩效情况</w:t>
      </w:r>
    </w:p>
    <w:p w:rsidR="004B579A" w:rsidRDefault="00EC4169">
      <w:pPr>
        <w:widowControl/>
        <w:spacing w:line="560" w:lineRule="exact"/>
        <w:ind w:firstLineChars="200" w:firstLine="420"/>
        <w:rPr>
          <w:rFonts w:ascii="仿宋" w:eastAsia="仿宋" w:hAnsi="仿宋" w:cs="仿宋_GB2312"/>
          <w:bCs/>
          <w:kern w:val="0"/>
          <w:sz w:val="32"/>
          <w:szCs w:val="32"/>
        </w:rPr>
      </w:pPr>
      <w:r>
        <w:rPr>
          <w:rFonts w:ascii="仿宋" w:eastAsia="仿宋" w:hAnsi="仿宋" w:hint="eastAsia"/>
        </w:rPr>
        <w:t>“</w:t>
      </w:r>
      <w:r>
        <w:rPr>
          <w:rFonts w:ascii="仿宋" w:eastAsia="仿宋" w:hAnsi="仿宋" w:cs="仿宋_GB2312" w:hint="eastAsia"/>
          <w:bCs/>
          <w:kern w:val="0"/>
          <w:sz w:val="32"/>
          <w:szCs w:val="32"/>
        </w:rPr>
        <w:t>全省统计执法专项经费”主要内容是：一</w:t>
      </w:r>
      <w:r>
        <w:rPr>
          <w:rFonts w:ascii="仿宋" w:eastAsia="仿宋" w:hAnsi="仿宋" w:cs="仿宋_GB2312"/>
          <w:bCs/>
          <w:kern w:val="0"/>
          <w:sz w:val="32"/>
          <w:szCs w:val="32"/>
        </w:rPr>
        <w:t>是</w:t>
      </w:r>
      <w:r>
        <w:rPr>
          <w:rFonts w:ascii="仿宋" w:eastAsia="仿宋" w:hAnsi="仿宋" w:cs="仿宋_GB2312" w:hint="eastAsia"/>
          <w:bCs/>
          <w:kern w:val="0"/>
          <w:sz w:val="32"/>
          <w:szCs w:val="32"/>
        </w:rPr>
        <w:t>对执法骨干开展业务培训；二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开展统计执法宣传；三</w:t>
      </w:r>
      <w:r>
        <w:rPr>
          <w:rFonts w:ascii="仿宋" w:eastAsia="仿宋" w:hAnsi="仿宋" w:cs="仿宋_GB2312"/>
          <w:bCs/>
          <w:kern w:val="0"/>
          <w:sz w:val="32"/>
          <w:szCs w:val="32"/>
        </w:rPr>
        <w:t>是</w:t>
      </w:r>
      <w:r>
        <w:rPr>
          <w:rFonts w:ascii="仿宋" w:eastAsia="仿宋" w:hAnsi="仿宋" w:cs="仿宋_GB2312" w:hint="eastAsia"/>
          <w:bCs/>
          <w:kern w:val="0"/>
          <w:sz w:val="32"/>
          <w:szCs w:val="32"/>
        </w:rPr>
        <w:t>数据管理系统的维护和升级；四</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开展执法检查、督办以及数据质量抽查；五</w:t>
      </w:r>
      <w:r>
        <w:rPr>
          <w:rFonts w:ascii="仿宋" w:eastAsia="仿宋" w:hAnsi="仿宋" w:cs="仿宋_GB2312"/>
          <w:bCs/>
          <w:kern w:val="0"/>
          <w:sz w:val="32"/>
          <w:szCs w:val="32"/>
        </w:rPr>
        <w:t>是</w:t>
      </w:r>
      <w:r>
        <w:rPr>
          <w:rFonts w:ascii="仿宋" w:eastAsia="仿宋" w:hAnsi="仿宋" w:cs="仿宋_GB2312" w:hint="eastAsia"/>
          <w:bCs/>
          <w:kern w:val="0"/>
          <w:sz w:val="32"/>
          <w:szCs w:val="32"/>
        </w:rPr>
        <w:t>其他应急执法检查和专项检查任务。</w:t>
      </w:r>
      <w:r>
        <w:rPr>
          <w:rFonts w:ascii="仿宋" w:eastAsia="仿宋" w:hAnsi="仿宋" w:cs="仿宋_GB2312" w:hint="eastAsia"/>
          <w:bCs/>
          <w:kern w:val="0"/>
          <w:sz w:val="32"/>
          <w:szCs w:val="32"/>
        </w:rPr>
        <w:t>202</w:t>
      </w:r>
      <w:r>
        <w:rPr>
          <w:rFonts w:ascii="仿宋" w:eastAsia="仿宋" w:hAnsi="仿宋" w:cs="仿宋_GB2312" w:hint="eastAsia"/>
          <w:bCs/>
          <w:kern w:val="0"/>
          <w:sz w:val="32"/>
          <w:szCs w:val="32"/>
        </w:rPr>
        <w:t>3</w:t>
      </w:r>
      <w:r>
        <w:rPr>
          <w:rFonts w:ascii="仿宋" w:eastAsia="仿宋" w:hAnsi="仿宋" w:cs="仿宋_GB2312" w:hint="eastAsia"/>
          <w:bCs/>
          <w:kern w:val="0"/>
          <w:sz w:val="32"/>
          <w:szCs w:val="32"/>
        </w:rPr>
        <w:t>年</w:t>
      </w:r>
      <w:r>
        <w:rPr>
          <w:rFonts w:ascii="仿宋_GB2312" w:eastAsia="仿宋_GB2312" w:hint="eastAsia"/>
          <w:sz w:val="32"/>
        </w:rPr>
        <w:t>预算安排</w:t>
      </w:r>
      <w:r>
        <w:rPr>
          <w:rFonts w:ascii="仿宋_GB2312" w:eastAsia="仿宋_GB2312" w:hint="eastAsia"/>
          <w:sz w:val="32"/>
        </w:rPr>
        <w:t>22</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4B579A" w:rsidRDefault="00EC4169">
      <w:pPr>
        <w:widowControl/>
        <w:spacing w:line="560" w:lineRule="exact"/>
        <w:ind w:firstLineChars="200" w:firstLine="640"/>
        <w:rPr>
          <w:rFonts w:ascii="仿宋_GB2312" w:eastAsia="仿宋_GB2312"/>
          <w:sz w:val="32"/>
        </w:rPr>
      </w:pPr>
      <w:r>
        <w:rPr>
          <w:rFonts w:ascii="仿宋_GB2312" w:eastAsia="仿宋_GB2312" w:hint="eastAsia"/>
          <w:sz w:val="32"/>
        </w:rPr>
        <w:t>202</w:t>
      </w:r>
      <w:r>
        <w:rPr>
          <w:rFonts w:ascii="仿宋_GB2312" w:eastAsia="仿宋_GB2312" w:hint="eastAsia"/>
          <w:sz w:val="32"/>
        </w:rPr>
        <w:t>3</w:t>
      </w:r>
      <w:r>
        <w:rPr>
          <w:rFonts w:ascii="仿宋_GB2312" w:eastAsia="仿宋_GB2312" w:hint="eastAsia"/>
          <w:sz w:val="32"/>
        </w:rPr>
        <w:t>年度项目绩效总目标是：</w:t>
      </w:r>
      <w:r>
        <w:rPr>
          <w:rFonts w:ascii="仿宋_GB2312" w:eastAsia="仿宋_GB2312"/>
          <w:sz w:val="32"/>
        </w:rPr>
        <w:t>健全统计执法机制，强化统计基层基础工作建设，落实执法业务培训，完成全市地方统计调查数据的质量监测和核查工作</w:t>
      </w:r>
      <w:r>
        <w:rPr>
          <w:rFonts w:ascii="仿宋_GB2312" w:eastAsia="仿宋_GB2312" w:hint="eastAsia"/>
          <w:sz w:val="32"/>
        </w:rPr>
        <w:t>。</w:t>
      </w:r>
      <w:r>
        <w:rPr>
          <w:rFonts w:ascii="仿宋_GB2312" w:eastAsia="仿宋_GB2312"/>
          <w:sz w:val="32"/>
        </w:rPr>
        <w:t>开展省、市、县三级联动数据质量检查；进行执法检查，严肃查处违纪违法行为。</w:t>
      </w:r>
      <w:r>
        <w:rPr>
          <w:rFonts w:ascii="仿宋_GB2312" w:eastAsia="仿宋_GB2312" w:hint="eastAsia"/>
          <w:sz w:val="32"/>
        </w:rPr>
        <w:t>全面提高</w:t>
      </w:r>
      <w:r>
        <w:rPr>
          <w:rFonts w:ascii="仿宋_GB2312" w:eastAsia="仿宋_GB2312" w:hint="eastAsia"/>
          <w:sz w:val="32"/>
        </w:rPr>
        <w:t>我市</w:t>
      </w:r>
      <w:proofErr w:type="gramStart"/>
      <w:r>
        <w:rPr>
          <w:rFonts w:ascii="仿宋_GB2312" w:eastAsia="仿宋_GB2312" w:hint="eastAsia"/>
          <w:sz w:val="32"/>
        </w:rPr>
        <w:t>规</w:t>
      </w:r>
      <w:proofErr w:type="gramEnd"/>
      <w:r>
        <w:rPr>
          <w:rFonts w:ascii="仿宋_GB2312" w:eastAsia="仿宋_GB2312" w:hint="eastAsia"/>
          <w:sz w:val="32"/>
        </w:rPr>
        <w:t>上企业的数据质量，提供高质量的监测成果，</w:t>
      </w:r>
      <w:r>
        <w:rPr>
          <w:rFonts w:ascii="仿宋_GB2312" w:eastAsia="仿宋_GB2312" w:hint="eastAsia"/>
          <w:sz w:val="32"/>
        </w:rPr>
        <w:lastRenderedPageBreak/>
        <w:t>提升监测分析水平。对</w:t>
      </w:r>
      <w:proofErr w:type="gramStart"/>
      <w:r>
        <w:rPr>
          <w:rFonts w:ascii="仿宋_GB2312" w:eastAsia="仿宋_GB2312" w:hint="eastAsia"/>
          <w:sz w:val="32"/>
        </w:rPr>
        <w:t>规</w:t>
      </w:r>
      <w:proofErr w:type="gramEnd"/>
      <w:r>
        <w:rPr>
          <w:rFonts w:ascii="仿宋_GB2312" w:eastAsia="仿宋_GB2312" w:hint="eastAsia"/>
          <w:sz w:val="32"/>
        </w:rPr>
        <w:t>上企业统计数</w:t>
      </w:r>
      <w:r>
        <w:rPr>
          <w:rFonts w:ascii="仿宋_GB2312" w:eastAsia="仿宋_GB2312" w:hint="eastAsia"/>
          <w:sz w:val="32"/>
        </w:rPr>
        <w:t>据监测数据库进行更新维护，完成统计数据监测分析报告，印制数据产品。</w:t>
      </w:r>
    </w:p>
    <w:p w:rsidR="004B579A" w:rsidRDefault="00EC4169">
      <w:pPr>
        <w:widowControl/>
        <w:spacing w:line="560" w:lineRule="exact"/>
        <w:ind w:firstLineChars="200" w:firstLine="640"/>
        <w:rPr>
          <w:rFonts w:ascii="仿宋_GB2312" w:eastAsia="仿宋_GB2312"/>
          <w:sz w:val="32"/>
        </w:rPr>
      </w:pPr>
      <w:r>
        <w:rPr>
          <w:rFonts w:ascii="仿宋_GB2312" w:eastAsia="仿宋_GB2312" w:hint="eastAsia"/>
          <w:sz w:val="32"/>
        </w:rPr>
        <w:t>产出指标：办公用品</w:t>
      </w:r>
      <w:r>
        <w:rPr>
          <w:rFonts w:ascii="仿宋_GB2312" w:eastAsia="仿宋_GB2312"/>
          <w:sz w:val="32"/>
        </w:rPr>
        <w:t>购置率</w:t>
      </w:r>
      <w:r>
        <w:rPr>
          <w:rFonts w:ascii="仿宋_GB2312" w:eastAsia="仿宋_GB2312" w:hint="eastAsia"/>
          <w:sz w:val="32"/>
        </w:rPr>
        <w:t>100</w:t>
      </w:r>
      <w:r>
        <w:rPr>
          <w:rFonts w:ascii="仿宋_GB2312" w:eastAsia="仿宋_GB2312"/>
          <w:sz w:val="32"/>
        </w:rPr>
        <w:t>%</w:t>
      </w:r>
      <w:r>
        <w:rPr>
          <w:rFonts w:ascii="仿宋_GB2312" w:eastAsia="仿宋_GB2312" w:hint="eastAsia"/>
          <w:sz w:val="32"/>
        </w:rPr>
        <w:t>；数据质量检查频次为</w:t>
      </w:r>
      <w:r>
        <w:rPr>
          <w:rFonts w:ascii="仿宋_GB2312" w:eastAsia="仿宋_GB2312" w:hint="eastAsia"/>
          <w:sz w:val="32"/>
        </w:rPr>
        <w:t>4</w:t>
      </w:r>
      <w:r>
        <w:rPr>
          <w:rFonts w:ascii="仿宋_GB2312" w:eastAsia="仿宋_GB2312" w:hint="eastAsia"/>
          <w:sz w:val="32"/>
        </w:rPr>
        <w:t>次</w:t>
      </w:r>
      <w:r>
        <w:rPr>
          <w:rFonts w:ascii="仿宋_GB2312" w:eastAsia="仿宋_GB2312" w:hint="eastAsia"/>
          <w:sz w:val="32"/>
        </w:rPr>
        <w:t>/</w:t>
      </w:r>
      <w:r>
        <w:rPr>
          <w:rFonts w:ascii="仿宋_GB2312" w:eastAsia="仿宋_GB2312" w:hint="eastAsia"/>
          <w:sz w:val="32"/>
        </w:rPr>
        <w:t>年；统计普法宣传工作落实率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培训完成率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数据上报</w:t>
      </w:r>
      <w:r>
        <w:rPr>
          <w:rFonts w:ascii="仿宋_GB2312" w:eastAsia="仿宋_GB2312"/>
          <w:sz w:val="32"/>
        </w:rPr>
        <w:t>及时</w:t>
      </w:r>
      <w:r>
        <w:rPr>
          <w:rFonts w:ascii="仿宋_GB2312" w:eastAsia="仿宋_GB2312" w:hint="eastAsia"/>
          <w:sz w:val="32"/>
        </w:rPr>
        <w:t>。</w:t>
      </w:r>
    </w:p>
    <w:p w:rsidR="004B579A" w:rsidRDefault="00EC4169">
      <w:pPr>
        <w:widowControl/>
        <w:spacing w:line="560" w:lineRule="exact"/>
        <w:ind w:firstLineChars="200" w:firstLine="640"/>
        <w:rPr>
          <w:rFonts w:ascii="仿宋_GB2312" w:eastAsia="仿宋_GB2312"/>
          <w:sz w:val="32"/>
        </w:rPr>
      </w:pPr>
      <w:r>
        <w:rPr>
          <w:rFonts w:ascii="仿宋_GB2312" w:eastAsia="仿宋_GB2312" w:hint="eastAsia"/>
          <w:sz w:val="32"/>
        </w:rPr>
        <w:t>满意度指标：</w:t>
      </w:r>
      <w:r>
        <w:rPr>
          <w:rFonts w:ascii="仿宋_GB2312" w:eastAsia="仿宋_GB2312"/>
          <w:sz w:val="32"/>
        </w:rPr>
        <w:t>政府及社会公众</w:t>
      </w:r>
      <w:r>
        <w:rPr>
          <w:rFonts w:ascii="仿宋_GB2312" w:eastAsia="仿宋_GB2312" w:hint="eastAsia"/>
          <w:sz w:val="32"/>
        </w:rPr>
        <w:t>满意</w:t>
      </w:r>
      <w:r>
        <w:rPr>
          <w:rFonts w:ascii="仿宋_GB2312" w:eastAsia="仿宋_GB2312"/>
          <w:sz w:val="32"/>
        </w:rPr>
        <w:t>度</w:t>
      </w:r>
      <w:r>
        <w:rPr>
          <w:rFonts w:ascii="仿宋_GB2312" w:eastAsia="仿宋_GB2312" w:hint="eastAsia"/>
          <w:sz w:val="32"/>
        </w:rPr>
        <w:t>≥</w:t>
      </w:r>
      <w:r>
        <w:rPr>
          <w:rFonts w:ascii="仿宋_GB2312" w:eastAsia="仿宋_GB2312"/>
          <w:sz w:val="32"/>
        </w:rPr>
        <w:t>85</w:t>
      </w:r>
      <w:r>
        <w:rPr>
          <w:rFonts w:ascii="仿宋_GB2312" w:eastAsia="仿宋_GB2312" w:hint="eastAsia"/>
          <w:sz w:val="32"/>
        </w:rPr>
        <w:t>%</w:t>
      </w:r>
      <w:r>
        <w:rPr>
          <w:rFonts w:ascii="仿宋_GB2312" w:eastAsia="仿宋_GB2312"/>
          <w:sz w:val="32"/>
        </w:rPr>
        <w:t>.</w:t>
      </w:r>
    </w:p>
    <w:p w:rsidR="004B579A" w:rsidRDefault="00EC4169">
      <w:pPr>
        <w:widowControl/>
        <w:spacing w:line="560" w:lineRule="exact"/>
        <w:ind w:firstLineChars="200" w:firstLine="640"/>
        <w:rPr>
          <w:rFonts w:ascii="仿宋" w:eastAsia="仿宋" w:hAnsi="仿宋" w:cs="仿宋_GB2312"/>
          <w:bCs/>
          <w:kern w:val="0"/>
          <w:sz w:val="32"/>
          <w:szCs w:val="32"/>
        </w:rPr>
      </w:pPr>
      <w:r>
        <w:rPr>
          <w:rFonts w:ascii="仿宋_GB2312" w:eastAsia="仿宋_GB2312" w:hint="eastAsia"/>
          <w:sz w:val="32"/>
        </w:rPr>
        <w:t>效益指标：为统计</w:t>
      </w:r>
      <w:r>
        <w:rPr>
          <w:rFonts w:ascii="仿宋_GB2312" w:eastAsia="仿宋_GB2312"/>
          <w:sz w:val="32"/>
        </w:rPr>
        <w:t>执法工作提供有效保障。</w:t>
      </w:r>
    </w:p>
    <w:p w:rsidR="004B579A" w:rsidRDefault="00EC4169">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4B579A" w:rsidRDefault="00EC4169">
      <w:pPr>
        <w:widowControl/>
        <w:spacing w:line="520" w:lineRule="exact"/>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对空表的说明：附表</w:t>
      </w:r>
      <w:r>
        <w:rPr>
          <w:rFonts w:ascii="仿宋_GB2312" w:eastAsia="仿宋_GB2312" w:hint="eastAsia"/>
          <w:sz w:val="32"/>
        </w:rPr>
        <w:t>7</w:t>
      </w:r>
      <w:r>
        <w:rPr>
          <w:rFonts w:ascii="仿宋_GB2312" w:eastAsia="仿宋_GB2312" w:hint="eastAsia"/>
          <w:sz w:val="32"/>
        </w:rPr>
        <w:t>一般公共预算“三公”经费支出表，本单位</w:t>
      </w:r>
      <w:r>
        <w:rPr>
          <w:rFonts w:ascii="仿宋_GB2312" w:eastAsia="仿宋_GB2312" w:hint="eastAsia"/>
          <w:sz w:val="32"/>
        </w:rPr>
        <w:t>2023</w:t>
      </w:r>
      <w:r>
        <w:rPr>
          <w:rFonts w:ascii="仿宋_GB2312" w:eastAsia="仿宋_GB2312" w:hint="eastAsia"/>
          <w:sz w:val="32"/>
        </w:rPr>
        <w:t>年无因公出国出（境）费、无公务用车购置费预算，无公车运行费，这三项数据为零。附表</w:t>
      </w:r>
      <w:r>
        <w:rPr>
          <w:rFonts w:ascii="仿宋_GB2312" w:eastAsia="仿宋_GB2312" w:hint="eastAsia"/>
          <w:sz w:val="32"/>
        </w:rPr>
        <w:t>8</w:t>
      </w:r>
      <w:r>
        <w:rPr>
          <w:rFonts w:ascii="仿宋_GB2312" w:eastAsia="仿宋_GB2312" w:hint="eastAsia"/>
          <w:sz w:val="32"/>
        </w:rPr>
        <w:t>政府性基金预算支出表，本单位</w:t>
      </w:r>
      <w:r>
        <w:rPr>
          <w:rFonts w:ascii="仿宋_GB2312" w:eastAsia="仿宋_GB2312" w:hint="eastAsia"/>
          <w:sz w:val="32"/>
        </w:rPr>
        <w:t>2023</w:t>
      </w:r>
      <w:r>
        <w:rPr>
          <w:rFonts w:ascii="仿宋_GB2312" w:eastAsia="仿宋_GB2312" w:hint="eastAsia"/>
          <w:sz w:val="32"/>
        </w:rPr>
        <w:t>年无此类支出，此表为空表。</w:t>
      </w:r>
      <w:r>
        <w:rPr>
          <w:rFonts w:ascii="仿宋_GB2312" w:eastAsia="仿宋_GB2312" w:hint="eastAsia"/>
          <w:sz w:val="32"/>
        </w:rPr>
        <w:br/>
      </w:r>
      <w:r>
        <w:rPr>
          <w:rFonts w:ascii="仿宋_GB2312" w:eastAsia="仿宋_GB2312" w:hint="eastAsia"/>
          <w:sz w:val="32"/>
        </w:rPr>
        <w:t xml:space="preserve">    </w:t>
      </w:r>
      <w:r>
        <w:rPr>
          <w:rFonts w:ascii="仿宋_GB2312" w:eastAsia="仿宋_GB2312" w:hint="eastAsia"/>
          <w:sz w:val="32"/>
        </w:rPr>
        <w:t>2.</w:t>
      </w:r>
      <w:r>
        <w:rPr>
          <w:rFonts w:ascii="仿宋_GB2312" w:eastAsia="仿宋_GB2312" w:hint="eastAsia"/>
          <w:sz w:val="32"/>
        </w:rPr>
        <w:t>其他情况的说明：本单位</w:t>
      </w:r>
      <w:r>
        <w:rPr>
          <w:rFonts w:ascii="仿宋_GB2312" w:eastAsia="仿宋_GB2312" w:hint="eastAsia"/>
          <w:sz w:val="32"/>
        </w:rPr>
        <w:t>2023</w:t>
      </w:r>
      <w:r>
        <w:rPr>
          <w:rFonts w:ascii="仿宋_GB2312" w:eastAsia="仿宋_GB2312" w:hint="eastAsia"/>
          <w:sz w:val="32"/>
        </w:rPr>
        <w:t>年无</w:t>
      </w:r>
      <w:proofErr w:type="gramStart"/>
      <w:r>
        <w:rPr>
          <w:rFonts w:ascii="仿宋_GB2312" w:eastAsia="仿宋_GB2312" w:hint="eastAsia"/>
          <w:sz w:val="32"/>
        </w:rPr>
        <w:t>财政省</w:t>
      </w:r>
      <w:proofErr w:type="gramEnd"/>
      <w:r>
        <w:rPr>
          <w:rFonts w:ascii="仿宋_GB2312" w:eastAsia="仿宋_GB2312" w:hint="eastAsia"/>
          <w:sz w:val="32"/>
        </w:rPr>
        <w:t>本级专项支出、无一般性转移支付支出、无专项转移支付支出、无举借政府债务情况。</w:t>
      </w:r>
    </w:p>
    <w:p w:rsidR="004B579A" w:rsidRDefault="00EC4169">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4B579A" w:rsidRDefault="00EC4169">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w:t>
      </w:r>
      <w:r>
        <w:rPr>
          <w:rFonts w:ascii="仿宋_GB2312" w:eastAsia="仿宋_GB2312" w:hAnsi="仿宋_GB2312" w:cs="仿宋_GB2312" w:hint="eastAsia"/>
          <w:bCs/>
          <w:kern w:val="0"/>
          <w:sz w:val="32"/>
          <w:szCs w:val="32"/>
        </w:rPr>
        <w:t>维修费、专用材料及一般设备购置费、办公用房水电费、办公用房取暖费、办公用房物业管理费、公务用车运行费以及其他费用。</w:t>
      </w:r>
    </w:p>
    <w:p w:rsidR="004B579A" w:rsidRDefault="00EC4169">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w:t>
      </w:r>
      <w:r>
        <w:rPr>
          <w:rFonts w:ascii="仿宋_GB2312" w:eastAsia="仿宋_GB2312" w:hAnsi="仿宋_GB2312" w:cs="仿宋_GB2312" w:hint="eastAsia"/>
          <w:bCs/>
          <w:kern w:val="0"/>
          <w:sz w:val="32"/>
          <w:szCs w:val="32"/>
        </w:rPr>
        <w:lastRenderedPageBreak/>
        <w:t>费等支出；公务用车购置及运行</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单位公务用车车辆购置支出（</w:t>
      </w:r>
      <w:proofErr w:type="gramStart"/>
      <w:r>
        <w:rPr>
          <w:rFonts w:ascii="仿宋_GB2312" w:eastAsia="仿宋_GB2312" w:hAnsi="仿宋_GB2312" w:cs="仿宋_GB2312" w:hint="eastAsia"/>
          <w:bCs/>
          <w:kern w:val="0"/>
          <w:sz w:val="32"/>
          <w:szCs w:val="32"/>
        </w:rPr>
        <w:t>含车辆</w:t>
      </w:r>
      <w:proofErr w:type="gramEnd"/>
      <w:r>
        <w:rPr>
          <w:rFonts w:ascii="仿宋_GB2312" w:eastAsia="仿宋_GB2312" w:hAnsi="仿宋_GB2312" w:cs="仿宋_GB2312" w:hint="eastAsia"/>
          <w:bCs/>
          <w:kern w:val="0"/>
          <w:sz w:val="32"/>
          <w:szCs w:val="32"/>
        </w:rPr>
        <w:t>购置税、牌照费）、燃料费、维修费、过桥过路费、保险费、安全奖励费用等支出；公务接待</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单位按规定开支的各类公务接待（含外宾接待）费用。</w:t>
      </w:r>
    </w:p>
    <w:p w:rsidR="004B579A" w:rsidRDefault="00EC4169">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w:t>
      </w:r>
      <w:r>
        <w:rPr>
          <w:rFonts w:ascii="仿宋_GB2312" w:eastAsia="仿宋_GB2312" w:hAnsi="仿宋_GB2312" w:cs="仿宋_GB2312" w:hint="eastAsia"/>
          <w:bCs/>
          <w:kern w:val="0"/>
          <w:sz w:val="32"/>
          <w:szCs w:val="32"/>
        </w:rPr>
        <w:t>货物、工程和服务的行为。政府采购不仅是指具体的采购过程，而且是采购政策、采购程序、采购过程及采购管理的总称，是一种对公共采购管理的制度，是一种政府行为。</w:t>
      </w:r>
    </w:p>
    <w:p w:rsidR="004B579A" w:rsidRDefault="00EC4169">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4B579A" w:rsidRDefault="00EC4169">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4B579A" w:rsidRDefault="00EC4169">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4B579A" w:rsidRPr="00EC4169" w:rsidRDefault="00EC4169" w:rsidP="00EC4169">
      <w:pPr>
        <w:widowControl/>
        <w:spacing w:line="560" w:lineRule="exact"/>
        <w:ind w:firstLineChars="200" w:firstLine="643"/>
        <w:rPr>
          <w:rFonts w:ascii="仿宋_GB2312" w:eastAsia="仿宋_GB2312" w:hAnsi="仿宋_GB2312" w:cs="仿宋_GB2312" w:hint="eastAsia"/>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bookmarkStart w:id="0" w:name="_GoBack"/>
      <w:bookmarkEnd w:id="0"/>
    </w:p>
    <w:sectPr w:rsidR="004B579A" w:rsidRPr="00EC4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DYwZmNhMTk0ZDA4ZjcxMmMyZTY5ZjE5ZjNkZDEifQ=="/>
  </w:docVars>
  <w:rsids>
    <w:rsidRoot w:val="0010135B"/>
    <w:rsid w:val="0007474A"/>
    <w:rsid w:val="000F133D"/>
    <w:rsid w:val="000F1F99"/>
    <w:rsid w:val="0010135B"/>
    <w:rsid w:val="00104384"/>
    <w:rsid w:val="001212FB"/>
    <w:rsid w:val="001D4608"/>
    <w:rsid w:val="001F06A4"/>
    <w:rsid w:val="002144B6"/>
    <w:rsid w:val="00295E97"/>
    <w:rsid w:val="0030520C"/>
    <w:rsid w:val="00322A49"/>
    <w:rsid w:val="003466E3"/>
    <w:rsid w:val="003B16C9"/>
    <w:rsid w:val="003E7A9D"/>
    <w:rsid w:val="004503F7"/>
    <w:rsid w:val="004B579A"/>
    <w:rsid w:val="004D0181"/>
    <w:rsid w:val="00500910"/>
    <w:rsid w:val="0051352A"/>
    <w:rsid w:val="00561456"/>
    <w:rsid w:val="0057763A"/>
    <w:rsid w:val="006368CD"/>
    <w:rsid w:val="00683170"/>
    <w:rsid w:val="00711536"/>
    <w:rsid w:val="0074268D"/>
    <w:rsid w:val="00767043"/>
    <w:rsid w:val="007827A9"/>
    <w:rsid w:val="007A559B"/>
    <w:rsid w:val="00803BBA"/>
    <w:rsid w:val="008226AF"/>
    <w:rsid w:val="00825892"/>
    <w:rsid w:val="00906F68"/>
    <w:rsid w:val="0096313A"/>
    <w:rsid w:val="00AC2B06"/>
    <w:rsid w:val="00AC4FAF"/>
    <w:rsid w:val="00AE30B8"/>
    <w:rsid w:val="00AE7AD7"/>
    <w:rsid w:val="00B40BD2"/>
    <w:rsid w:val="00BD7A04"/>
    <w:rsid w:val="00C24A40"/>
    <w:rsid w:val="00C61789"/>
    <w:rsid w:val="00C906D2"/>
    <w:rsid w:val="00CC0D29"/>
    <w:rsid w:val="00D61B95"/>
    <w:rsid w:val="00D87A1D"/>
    <w:rsid w:val="00E25628"/>
    <w:rsid w:val="00E7467E"/>
    <w:rsid w:val="00EB36A7"/>
    <w:rsid w:val="00EB3CB1"/>
    <w:rsid w:val="00EC4169"/>
    <w:rsid w:val="00EF1D11"/>
    <w:rsid w:val="00F014E5"/>
    <w:rsid w:val="20920017"/>
    <w:rsid w:val="23563A1C"/>
    <w:rsid w:val="25647FF6"/>
    <w:rsid w:val="4DC8623D"/>
    <w:rsid w:val="4E74631A"/>
    <w:rsid w:val="699F7D74"/>
    <w:rsid w:val="748576C6"/>
    <w:rsid w:val="7B8E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7C6E931-74C4-4AF3-908F-F18FF38D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5</cp:revision>
  <cp:lastPrinted>2022-02-22T02:20:00Z</cp:lastPrinted>
  <dcterms:created xsi:type="dcterms:W3CDTF">2022-03-09T01:28:00Z</dcterms:created>
  <dcterms:modified xsi:type="dcterms:W3CDTF">2023-02-22T02:57:00Z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413F81DD0786486D9AB53A1EE2302B58</vt:lpwstr>
  </property>
</Properties>
</file>