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hint="eastAsia" w:ascii="黑体" w:hAnsi="黑体" w:eastAsia="黑体" w:cs="Helvetica"/>
          <w:color w:val="333333"/>
          <w:kern w:val="0"/>
          <w:sz w:val="44"/>
          <w:szCs w:val="44"/>
        </w:rPr>
      </w:pPr>
    </w:p>
    <w:p>
      <w:pPr>
        <w:widowControl/>
        <w:spacing w:line="560" w:lineRule="exact"/>
        <w:jc w:val="center"/>
        <w:outlineLvl w:val="1"/>
        <w:rPr>
          <w:rFonts w:hint="eastAsia" w:ascii="黑体" w:hAnsi="黑体" w:eastAsia="黑体" w:cs="Helvetica"/>
          <w:color w:val="333333"/>
          <w:kern w:val="0"/>
          <w:sz w:val="44"/>
          <w:szCs w:val="44"/>
        </w:rPr>
      </w:pPr>
      <w:r>
        <w:rPr>
          <w:rFonts w:hint="eastAsia" w:ascii="黑体" w:hAnsi="黑体" w:eastAsia="黑体" w:cs="Helvetica"/>
          <w:color w:val="333333"/>
          <w:kern w:val="0"/>
          <w:sz w:val="44"/>
          <w:szCs w:val="44"/>
        </w:rPr>
        <w:t>湖北省统计局</w:t>
      </w:r>
      <w:r>
        <w:rPr>
          <w:rFonts w:hint="eastAsia" w:ascii="黑体" w:hAnsi="黑体" w:eastAsia="黑体" w:cs="Helvetica"/>
          <w:color w:val="333333"/>
          <w:kern w:val="0"/>
          <w:sz w:val="44"/>
          <w:szCs w:val="44"/>
          <w:lang w:eastAsia="zh-CN"/>
        </w:rPr>
        <w:t>五峰</w:t>
      </w:r>
      <w:r>
        <w:rPr>
          <w:rFonts w:hint="eastAsia" w:ascii="黑体" w:hAnsi="黑体" w:eastAsia="黑体" w:cs="Helvetica"/>
          <w:color w:val="333333"/>
          <w:kern w:val="0"/>
          <w:sz w:val="44"/>
          <w:szCs w:val="44"/>
        </w:rPr>
        <w:t>经济社会调查队</w:t>
      </w:r>
    </w:p>
    <w:p>
      <w:pPr>
        <w:widowControl/>
        <w:spacing w:line="560" w:lineRule="exact"/>
        <w:jc w:val="center"/>
        <w:outlineLvl w:val="1"/>
        <w:rPr>
          <w:rFonts w:hint="eastAsia" w:ascii="黑体" w:hAnsi="黑体" w:eastAsia="黑体" w:cs="Helvetica"/>
          <w:color w:val="333333"/>
          <w:kern w:val="0"/>
          <w:sz w:val="44"/>
          <w:szCs w:val="44"/>
        </w:rPr>
      </w:pPr>
      <w:r>
        <w:rPr>
          <w:rFonts w:hint="eastAsia" w:ascii="黑体" w:hAnsi="黑体" w:eastAsia="黑体" w:cs="Helvetica"/>
          <w:color w:val="333333"/>
          <w:kern w:val="0"/>
          <w:sz w:val="44"/>
          <w:szCs w:val="44"/>
        </w:rPr>
        <w:t>202</w:t>
      </w:r>
      <w:r>
        <w:rPr>
          <w:rFonts w:hint="eastAsia" w:ascii="黑体" w:hAnsi="黑体" w:eastAsia="黑体" w:cs="Helvetica"/>
          <w:color w:val="333333"/>
          <w:kern w:val="0"/>
          <w:sz w:val="44"/>
          <w:szCs w:val="44"/>
          <w:lang w:val="en-US" w:eastAsia="zh-CN"/>
        </w:rPr>
        <w:t>3</w:t>
      </w:r>
      <w:r>
        <w:rPr>
          <w:rFonts w:hint="eastAsia" w:ascii="黑体" w:hAnsi="黑体" w:eastAsia="黑体" w:cs="Helvetica"/>
          <w:color w:val="333333"/>
          <w:kern w:val="0"/>
          <w:sz w:val="44"/>
          <w:szCs w:val="44"/>
        </w:rPr>
        <w:t>年单位预算公开情况说明</w:t>
      </w:r>
    </w:p>
    <w:p>
      <w:pPr>
        <w:widowControl/>
        <w:rPr>
          <w:rFonts w:hint="eastAsia" w:ascii="黑体" w:hAnsi="黑体" w:eastAsia="黑体" w:cs="黑体"/>
          <w:color w:val="auto"/>
          <w:kern w:val="0"/>
          <w:sz w:val="24"/>
          <w:szCs w:val="24"/>
        </w:rPr>
      </w:pPr>
      <w:r>
        <w:rPr>
          <w:rFonts w:hint="eastAsia" w:ascii="黑体" w:hAnsi="黑体" w:eastAsia="黑体" w:cs="黑体"/>
          <w:color w:val="auto"/>
          <w:kern w:val="0"/>
          <w:szCs w:val="21"/>
        </w:rPr>
        <w:t xml:space="preserve">　　                         </w:t>
      </w:r>
      <w:r>
        <w:rPr>
          <w:rFonts w:hint="eastAsia" w:ascii="黑体" w:hAnsi="黑体" w:eastAsia="黑体" w:cs="黑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kern w:val="0"/>
          <w:sz w:val="28"/>
          <w:szCs w:val="28"/>
        </w:rPr>
      </w:pP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一、单位主要职责</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w:t>
      </w:r>
      <w:r>
        <w:rPr>
          <w:rFonts w:hint="eastAsia" w:ascii="仿宋" w:hAnsi="仿宋" w:eastAsia="仿宋" w:cs="Helvetica"/>
          <w:b/>
          <w:color w:val="333333"/>
          <w:kern w:val="0"/>
          <w:sz w:val="32"/>
          <w:szCs w:val="32"/>
          <w:lang w:eastAsia="zh-CN"/>
        </w:rPr>
        <w:t>安排</w:t>
      </w:r>
      <w:r>
        <w:rPr>
          <w:rFonts w:hint="eastAsia" w:ascii="仿宋" w:hAnsi="仿宋" w:eastAsia="仿宋" w:cs="Helvetica"/>
          <w:b/>
          <w:color w:val="333333"/>
          <w:kern w:val="0"/>
          <w:sz w:val="32"/>
          <w:szCs w:val="32"/>
        </w:rPr>
        <w:t>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六、政府采购预算安排情况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hint="eastAsia"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hint="eastAsia" w:ascii="仿宋" w:hAnsi="仿宋" w:eastAsia="仿宋" w:cs="Helvetica"/>
          <w:b/>
          <w:color w:val="333333"/>
          <w:kern w:val="0"/>
          <w:sz w:val="32"/>
          <w:szCs w:val="32"/>
          <w:lang w:eastAsia="zh-CN"/>
        </w:rPr>
        <w:t>专业</w:t>
      </w:r>
      <w:r>
        <w:rPr>
          <w:rFonts w:hint="eastAsia" w:ascii="仿宋" w:hAnsi="仿宋" w:eastAsia="仿宋" w:cs="Helvetica"/>
          <w:b/>
          <w:color w:val="333333"/>
          <w:kern w:val="0"/>
          <w:sz w:val="32"/>
          <w:szCs w:val="32"/>
        </w:rPr>
        <w:t>名词解释</w:t>
      </w:r>
    </w:p>
    <w:p>
      <w:pPr>
        <w:widowControl/>
        <w:spacing w:line="480" w:lineRule="auto"/>
        <w:ind w:firstLine="643" w:firstLineChars="200"/>
        <w:jc w:val="left"/>
        <w:rPr>
          <w:rFonts w:hint="eastAsia" w:ascii="仿宋" w:hAnsi="仿宋" w:eastAsia="仿宋" w:cs="Helvetica"/>
          <w:b/>
          <w:color w:val="333333"/>
          <w:kern w:val="0"/>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kern w:val="0"/>
          <w:sz w:val="32"/>
          <w:szCs w:val="32"/>
          <w:lang w:eastAsia="zh-CN"/>
        </w:rPr>
        <w:t>单位主要职责</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负责统计数据质量监测和核查；组织实施统计调查和监测工作；参与统计执法相关工作；参与大型国情国力调查等重大统计工作；协助地方统计局开展相关工作；完成省统计局、省统计局调查监测中心和宜昌调查监测分局交办的其他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kern w:val="0"/>
          <w:sz w:val="32"/>
          <w:szCs w:val="32"/>
          <w:lang w:eastAsia="zh-CN"/>
        </w:rPr>
        <w:t>机构设置情况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我单位设</w:t>
      </w:r>
      <w:r>
        <w:rPr>
          <w:rFonts w:hint="eastAsia" w:ascii="仿宋_GB2312" w:hAnsi="仿宋_GB2312" w:eastAsia="仿宋_GB2312" w:cs="仿宋_GB2312"/>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lang w:eastAsia="zh-CN"/>
        </w:rPr>
        <w:t>个内设机构：调查监测一科、调查监测二科。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lang w:eastAsia="zh-CN"/>
        </w:rPr>
        <w:t>调查监测一科的主要职责是:负责统计数据质量监测和核查；负责调查队的日常管理和综合协调；开展相关统计调查和监测工作；参与统计执法相关工作；参与大型国情国力调查等重大统计工作；协助地方统计局开展相关工作；完成省统计局、</w:t>
      </w:r>
      <w:r>
        <w:rPr>
          <w:rFonts w:hint="eastAsia" w:ascii="仿宋_GB2312" w:hAnsi="仿宋_GB2312" w:eastAsia="仿宋_GB2312" w:cs="仿宋_GB2312"/>
          <w:b w:val="0"/>
          <w:bCs w:val="0"/>
          <w:color w:val="auto"/>
          <w:sz w:val="32"/>
          <w:szCs w:val="32"/>
          <w:lang w:val="en-US" w:eastAsia="zh-CN"/>
        </w:rPr>
        <w:t>省统计局调查监测中心和宜昌调查监测分局交办的其他工作。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（二）</w:t>
      </w:r>
      <w:r>
        <w:rPr>
          <w:rFonts w:hint="eastAsia" w:ascii="仿宋_GB2312" w:hAnsi="仿宋_GB2312" w:eastAsia="仿宋_GB2312" w:cs="仿宋_GB2312"/>
          <w:b w:val="0"/>
          <w:bCs w:val="0"/>
          <w:color w:val="auto"/>
          <w:kern w:val="0"/>
          <w:sz w:val="32"/>
          <w:szCs w:val="32"/>
          <w:highlight w:val="none"/>
          <w:lang w:eastAsia="zh-CN"/>
        </w:rPr>
        <w:t>调查监测二科的主要职责是:负责统计数据质量监测和核查；开展相关统计调查和监测工作；开展统计执法相关工作；参与大型国情国力调查等重大统计工作；协助地方统计局开展相关工作；完成省统计局、</w:t>
      </w:r>
      <w:r>
        <w:rPr>
          <w:rFonts w:hint="eastAsia" w:ascii="仿宋_GB2312" w:hAnsi="仿宋_GB2312" w:eastAsia="仿宋_GB2312" w:cs="仿宋_GB2312"/>
          <w:b w:val="0"/>
          <w:bCs w:val="0"/>
          <w:color w:val="auto"/>
          <w:sz w:val="32"/>
          <w:szCs w:val="32"/>
          <w:lang w:val="en-US" w:eastAsia="zh-CN"/>
        </w:rPr>
        <w:t>省统计局调查监测中心和宜昌调查监测分局交办的其他工作。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三、</w:t>
      </w:r>
      <w:r>
        <w:rPr>
          <w:rFonts w:hint="eastAsia" w:ascii="黑体" w:hAnsi="黑体" w:eastAsia="黑体" w:cs="黑体"/>
          <w:b w:val="0"/>
          <w:bCs w:val="0"/>
          <w:color w:val="auto"/>
          <w:kern w:val="0"/>
          <w:sz w:val="32"/>
          <w:szCs w:val="32"/>
          <w:lang w:eastAsia="zh-CN"/>
        </w:rPr>
        <w:t>预算收支及增减变化情况</w:t>
      </w:r>
    </w:p>
    <w:p>
      <w:pPr>
        <w:keepNext w:val="0"/>
        <w:keepLines w:val="0"/>
        <w:pageBreakBefore w:val="0"/>
        <w:widowControl/>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bCs w:val="0"/>
          <w:color w:val="auto"/>
          <w:kern w:val="0"/>
          <w:sz w:val="32"/>
          <w:szCs w:val="32"/>
          <w:lang w:val="en-US" w:eastAsia="zh-CN"/>
        </w:rPr>
        <w:t>1.</w:t>
      </w:r>
      <w:r>
        <w:rPr>
          <w:rFonts w:hint="eastAsia" w:ascii="仿宋_GB2312" w:hAnsi="仿宋_GB2312" w:eastAsia="仿宋_GB2312" w:cs="仿宋_GB2312"/>
          <w:b/>
          <w:bCs w:val="0"/>
          <w:color w:val="auto"/>
          <w:kern w:val="0"/>
          <w:sz w:val="32"/>
          <w:szCs w:val="32"/>
        </w:rPr>
        <w:t>预算收入情况</w:t>
      </w:r>
      <w:r>
        <w:rPr>
          <w:rFonts w:hint="eastAsia" w:ascii="仿宋_GB2312" w:hAnsi="仿宋_GB2312" w:eastAsia="仿宋_GB2312" w:cs="仿宋_GB2312"/>
          <w:b/>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年单位预算收入为</w:t>
      </w:r>
      <w:r>
        <w:rPr>
          <w:rFonts w:hint="eastAsia" w:ascii="仿宋_GB2312" w:hAnsi="仿宋_GB2312" w:eastAsia="仿宋_GB2312" w:cs="仿宋_GB2312"/>
          <w:b w:val="0"/>
          <w:bCs w:val="0"/>
          <w:color w:val="auto"/>
          <w:kern w:val="0"/>
          <w:sz w:val="32"/>
          <w:szCs w:val="32"/>
          <w:lang w:val="en-US" w:eastAsia="zh-CN"/>
        </w:rPr>
        <w:t>111</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，比</w:t>
      </w:r>
      <w:r>
        <w:rPr>
          <w:rFonts w:hint="eastAsia" w:ascii="仿宋_GB2312" w:hAnsi="仿宋_GB2312" w:eastAsia="仿宋_GB2312" w:cs="仿宋_GB2312"/>
          <w:b w:val="0"/>
          <w:bCs w:val="0"/>
          <w:color w:val="auto"/>
          <w:kern w:val="0"/>
          <w:sz w:val="32"/>
          <w:szCs w:val="32"/>
        </w:rPr>
        <w:t>上年</w:t>
      </w:r>
      <w:r>
        <w:rPr>
          <w:rFonts w:hint="eastAsia" w:ascii="仿宋_GB2312" w:hAnsi="仿宋_GB2312" w:eastAsia="仿宋_GB2312" w:cs="仿宋_GB2312"/>
          <w:b w:val="0"/>
          <w:bCs w:val="0"/>
          <w:color w:val="auto"/>
          <w:kern w:val="0"/>
          <w:sz w:val="32"/>
          <w:szCs w:val="32"/>
          <w:lang w:eastAsia="zh-CN"/>
        </w:rPr>
        <w:t>增加</w:t>
      </w:r>
      <w:r>
        <w:rPr>
          <w:rFonts w:hint="eastAsia" w:ascii="仿宋_GB2312" w:hAnsi="仿宋_GB2312" w:eastAsia="仿宋_GB2312" w:cs="仿宋_GB2312"/>
          <w:b w:val="0"/>
          <w:bCs w:val="0"/>
          <w:color w:val="auto"/>
          <w:kern w:val="0"/>
          <w:sz w:val="32"/>
          <w:szCs w:val="32"/>
          <w:lang w:val="en-US" w:eastAsia="zh-CN"/>
        </w:rPr>
        <w:t>14</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增长</w:t>
      </w:r>
      <w:r>
        <w:rPr>
          <w:rFonts w:hint="eastAsia" w:ascii="仿宋_GB2312" w:hAnsi="仿宋_GB2312" w:eastAsia="仿宋_GB2312" w:cs="仿宋_GB2312"/>
          <w:b w:val="0"/>
          <w:bCs w:val="0"/>
          <w:color w:val="auto"/>
          <w:kern w:val="0"/>
          <w:sz w:val="32"/>
          <w:szCs w:val="32"/>
          <w:lang w:val="en-US" w:eastAsia="zh-CN"/>
        </w:rPr>
        <w:t>14.43%。</w:t>
      </w:r>
      <w:r>
        <w:rPr>
          <w:rFonts w:hint="eastAsia" w:ascii="仿宋_GB2312" w:hAnsi="仿宋_GB2312" w:eastAsia="仿宋_GB2312" w:cs="仿宋_GB2312"/>
          <w:b w:val="0"/>
          <w:bCs w:val="0"/>
          <w:color w:val="auto"/>
          <w:kern w:val="0"/>
          <w:sz w:val="32"/>
          <w:szCs w:val="32"/>
        </w:rPr>
        <w:t>其中，经费拨款</w:t>
      </w:r>
      <w:r>
        <w:rPr>
          <w:rFonts w:hint="eastAsia" w:ascii="仿宋_GB2312" w:hAnsi="仿宋_GB2312" w:eastAsia="仿宋_GB2312" w:cs="仿宋_GB2312"/>
          <w:b w:val="0"/>
          <w:bCs w:val="0"/>
          <w:color w:val="auto"/>
          <w:kern w:val="0"/>
          <w:sz w:val="32"/>
          <w:szCs w:val="32"/>
          <w:lang w:val="en-US" w:eastAsia="zh-CN"/>
        </w:rPr>
        <w:t>111</w:t>
      </w:r>
      <w:r>
        <w:rPr>
          <w:rFonts w:hint="eastAsia" w:ascii="仿宋_GB2312" w:hAnsi="仿宋_GB2312" w:eastAsia="仿宋_GB2312" w:cs="仿宋_GB2312"/>
          <w:b w:val="0"/>
          <w:bCs w:val="0"/>
          <w:color w:val="auto"/>
          <w:kern w:val="0"/>
          <w:sz w:val="32"/>
          <w:szCs w:val="32"/>
        </w:rPr>
        <w:t>万元，占本年收入的100%，无上年结转经费和其他收入预算。</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color w:val="auto"/>
          <w:kern w:val="0"/>
          <w:sz w:val="32"/>
          <w:szCs w:val="32"/>
          <w:lang w:eastAsia="zh-CN"/>
        </w:rPr>
        <w:t>收入增加原因：</w:t>
      </w:r>
      <w:r>
        <w:rPr>
          <w:rFonts w:hint="eastAsia" w:ascii="仿宋_GB2312" w:hAnsi="仿宋_GB2312" w:eastAsia="仿宋_GB2312" w:cs="仿宋_GB2312"/>
          <w:b w:val="0"/>
          <w:bCs w:val="0"/>
          <w:color w:val="auto"/>
          <w:kern w:val="0"/>
          <w:sz w:val="32"/>
          <w:szCs w:val="32"/>
          <w:lang w:val="en-US" w:eastAsia="zh-CN"/>
        </w:rPr>
        <w:t>经费拨款</w:t>
      </w:r>
      <w:r>
        <w:rPr>
          <w:rFonts w:hint="eastAsia" w:ascii="仿宋_GB2312" w:hAnsi="仿宋_GB2312" w:eastAsia="仿宋_GB2312" w:cs="仿宋_GB2312"/>
          <w:b w:val="0"/>
          <w:bCs w:val="0"/>
          <w:color w:val="auto"/>
          <w:kern w:val="0"/>
          <w:sz w:val="32"/>
          <w:szCs w:val="32"/>
          <w:lang w:eastAsia="zh-CN"/>
        </w:rPr>
        <w:t>增加</w:t>
      </w:r>
      <w:r>
        <w:rPr>
          <w:rFonts w:hint="eastAsia" w:ascii="仿宋_GB2312" w:hAnsi="仿宋_GB2312" w:eastAsia="仿宋_GB2312" w:cs="仿宋_GB2312"/>
          <w:b w:val="0"/>
          <w:bCs w:val="0"/>
          <w:color w:val="auto"/>
          <w:kern w:val="0"/>
          <w:sz w:val="32"/>
          <w:szCs w:val="32"/>
          <w:lang w:val="en-US" w:eastAsia="zh-CN"/>
        </w:rPr>
        <w:t>14万元</w:t>
      </w:r>
      <w:r>
        <w:rPr>
          <w:rFonts w:hint="eastAsia" w:ascii="仿宋_GB2312" w:hAnsi="仿宋_GB2312" w:eastAsia="仿宋_GB2312" w:cs="仿宋_GB2312"/>
          <w:b w:val="0"/>
          <w:bCs w:val="0"/>
          <w:color w:val="auto"/>
          <w:kern w:val="0"/>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bCs w:val="0"/>
          <w:color w:val="auto"/>
          <w:kern w:val="0"/>
          <w:sz w:val="32"/>
          <w:szCs w:val="32"/>
          <w:lang w:val="en-US" w:eastAsia="zh-CN"/>
        </w:rPr>
        <w:t>2.</w:t>
      </w:r>
      <w:r>
        <w:rPr>
          <w:rFonts w:hint="eastAsia" w:ascii="仿宋_GB2312" w:hAnsi="仿宋_GB2312" w:eastAsia="仿宋_GB2312" w:cs="仿宋_GB2312"/>
          <w:b/>
          <w:bCs w:val="0"/>
          <w:color w:val="auto"/>
          <w:kern w:val="0"/>
          <w:sz w:val="32"/>
          <w:szCs w:val="32"/>
        </w:rPr>
        <w:t>预算支出情况</w:t>
      </w:r>
      <w:r>
        <w:rPr>
          <w:rFonts w:hint="eastAsia" w:ascii="仿宋_GB2312" w:hAnsi="仿宋_GB2312" w:eastAsia="仿宋_GB2312" w:cs="仿宋_GB2312"/>
          <w:b/>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eastAsia="zh-CN"/>
        </w:rPr>
        <w:t>2023年</w:t>
      </w:r>
      <w:r>
        <w:rPr>
          <w:rFonts w:hint="eastAsia" w:ascii="仿宋_GB2312" w:hAnsi="仿宋_GB2312" w:eastAsia="仿宋_GB2312" w:cs="仿宋_GB2312"/>
          <w:b w:val="0"/>
          <w:bCs w:val="0"/>
          <w:color w:val="auto"/>
          <w:kern w:val="0"/>
          <w:sz w:val="32"/>
          <w:szCs w:val="32"/>
        </w:rPr>
        <w:t>单位预算支出</w:t>
      </w:r>
      <w:r>
        <w:rPr>
          <w:rFonts w:hint="eastAsia" w:ascii="仿宋_GB2312" w:hAnsi="仿宋_GB2312" w:eastAsia="仿宋_GB2312" w:cs="仿宋_GB2312"/>
          <w:b w:val="0"/>
          <w:bCs w:val="0"/>
          <w:color w:val="auto"/>
          <w:kern w:val="0"/>
          <w:sz w:val="32"/>
          <w:szCs w:val="32"/>
          <w:lang w:val="en-US" w:eastAsia="zh-CN"/>
        </w:rPr>
        <w:t>111</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，比</w:t>
      </w:r>
      <w:r>
        <w:rPr>
          <w:rFonts w:hint="eastAsia" w:ascii="仿宋_GB2312" w:hAnsi="仿宋_GB2312" w:eastAsia="仿宋_GB2312" w:cs="仿宋_GB2312"/>
          <w:b w:val="0"/>
          <w:bCs w:val="0"/>
          <w:color w:val="auto"/>
          <w:kern w:val="0"/>
          <w:sz w:val="32"/>
          <w:szCs w:val="32"/>
        </w:rPr>
        <w:t>上年</w:t>
      </w:r>
      <w:r>
        <w:rPr>
          <w:rFonts w:hint="eastAsia" w:ascii="仿宋_GB2312" w:hAnsi="仿宋_GB2312" w:eastAsia="仿宋_GB2312" w:cs="仿宋_GB2312"/>
          <w:b w:val="0"/>
          <w:bCs w:val="0"/>
          <w:color w:val="auto"/>
          <w:kern w:val="0"/>
          <w:sz w:val="32"/>
          <w:szCs w:val="32"/>
          <w:lang w:eastAsia="zh-CN"/>
        </w:rPr>
        <w:t>增加</w:t>
      </w:r>
      <w:r>
        <w:rPr>
          <w:rFonts w:hint="eastAsia" w:ascii="仿宋_GB2312" w:hAnsi="仿宋_GB2312" w:eastAsia="仿宋_GB2312" w:cs="仿宋_GB2312"/>
          <w:b w:val="0"/>
          <w:bCs w:val="0"/>
          <w:color w:val="auto"/>
          <w:kern w:val="0"/>
          <w:sz w:val="32"/>
          <w:szCs w:val="32"/>
          <w:lang w:val="en-US" w:eastAsia="zh-CN"/>
        </w:rPr>
        <w:t>14</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增长</w:t>
      </w:r>
      <w:r>
        <w:rPr>
          <w:rFonts w:hint="eastAsia" w:ascii="仿宋_GB2312" w:hAnsi="仿宋_GB2312" w:eastAsia="仿宋_GB2312" w:cs="仿宋_GB2312"/>
          <w:b w:val="0"/>
          <w:bCs w:val="0"/>
          <w:color w:val="auto"/>
          <w:kern w:val="0"/>
          <w:sz w:val="32"/>
          <w:szCs w:val="32"/>
          <w:lang w:val="en-US" w:eastAsia="zh-CN"/>
        </w:rPr>
        <w:t>14.43%</w:t>
      </w:r>
      <w:r>
        <w:rPr>
          <w:rFonts w:hint="eastAsia" w:ascii="仿宋_GB2312" w:hAnsi="仿宋_GB2312" w:eastAsia="仿宋_GB2312" w:cs="仿宋_GB2312"/>
          <w:b w:val="0"/>
          <w:bCs w:val="0"/>
          <w:color w:val="auto"/>
          <w:kern w:val="0"/>
          <w:sz w:val="32"/>
          <w:szCs w:val="32"/>
        </w:rPr>
        <w:t>。其中，基本支出</w:t>
      </w:r>
      <w:r>
        <w:rPr>
          <w:rFonts w:hint="eastAsia" w:ascii="仿宋_GB2312" w:hAnsi="仿宋_GB2312" w:eastAsia="仿宋_GB2312" w:cs="仿宋_GB2312"/>
          <w:b w:val="0"/>
          <w:bCs w:val="0"/>
          <w:color w:val="auto"/>
          <w:kern w:val="0"/>
          <w:sz w:val="32"/>
          <w:szCs w:val="32"/>
          <w:lang w:val="en-US" w:eastAsia="zh-CN"/>
        </w:rPr>
        <w:t>99</w:t>
      </w:r>
      <w:r>
        <w:rPr>
          <w:rFonts w:hint="eastAsia" w:ascii="仿宋_GB2312" w:hAnsi="仿宋_GB2312" w:eastAsia="仿宋_GB2312" w:cs="仿宋_GB2312"/>
          <w:b w:val="0"/>
          <w:bCs w:val="0"/>
          <w:color w:val="auto"/>
          <w:kern w:val="0"/>
          <w:sz w:val="32"/>
          <w:szCs w:val="32"/>
        </w:rPr>
        <w:t>万元，占总支出的</w:t>
      </w:r>
      <w:r>
        <w:rPr>
          <w:rFonts w:hint="eastAsia" w:ascii="仿宋_GB2312" w:hAnsi="仿宋_GB2312" w:eastAsia="仿宋_GB2312" w:cs="仿宋_GB2312"/>
          <w:b w:val="0"/>
          <w:bCs w:val="0"/>
          <w:color w:val="auto"/>
          <w:kern w:val="0"/>
          <w:sz w:val="32"/>
          <w:szCs w:val="32"/>
          <w:lang w:val="en-US" w:eastAsia="zh-CN"/>
        </w:rPr>
        <w:t>89.19</w:t>
      </w:r>
      <w:r>
        <w:rPr>
          <w:rFonts w:hint="eastAsia" w:ascii="仿宋_GB2312" w:hAnsi="仿宋_GB2312" w:eastAsia="仿宋_GB2312" w:cs="仿宋_GB2312"/>
          <w:b w:val="0"/>
          <w:bCs w:val="0"/>
          <w:color w:val="auto"/>
          <w:kern w:val="0"/>
          <w:sz w:val="32"/>
          <w:szCs w:val="32"/>
        </w:rPr>
        <w:t>%；项目支出</w:t>
      </w:r>
      <w:r>
        <w:rPr>
          <w:rFonts w:hint="eastAsia" w:ascii="仿宋_GB2312" w:hAnsi="仿宋_GB2312" w:eastAsia="仿宋_GB2312" w:cs="仿宋_GB2312"/>
          <w:b w:val="0"/>
          <w:bCs w:val="0"/>
          <w:color w:val="auto"/>
          <w:kern w:val="0"/>
          <w:sz w:val="32"/>
          <w:szCs w:val="32"/>
          <w:lang w:val="en-US" w:eastAsia="zh-CN"/>
        </w:rPr>
        <w:t>12</w:t>
      </w:r>
      <w:r>
        <w:rPr>
          <w:rFonts w:hint="eastAsia" w:ascii="仿宋_GB2312" w:hAnsi="仿宋_GB2312" w:eastAsia="仿宋_GB2312" w:cs="仿宋_GB2312"/>
          <w:b w:val="0"/>
          <w:bCs w:val="0"/>
          <w:color w:val="auto"/>
          <w:kern w:val="0"/>
          <w:sz w:val="32"/>
          <w:szCs w:val="32"/>
        </w:rPr>
        <w:t>万元，占总支出的</w:t>
      </w:r>
      <w:r>
        <w:rPr>
          <w:rFonts w:hint="eastAsia" w:ascii="仿宋_GB2312" w:hAnsi="仿宋_GB2312" w:eastAsia="仿宋_GB2312" w:cs="仿宋_GB2312"/>
          <w:b w:val="0"/>
          <w:bCs w:val="0"/>
          <w:color w:val="auto"/>
          <w:kern w:val="0"/>
          <w:sz w:val="32"/>
          <w:szCs w:val="32"/>
          <w:lang w:val="en-US" w:eastAsia="zh-CN"/>
        </w:rPr>
        <w:t>10.81</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本年支出构成为：一般公共服务支</w:t>
      </w:r>
      <w:r>
        <w:rPr>
          <w:rFonts w:hint="eastAsia" w:ascii="仿宋_GB2312" w:hAnsi="仿宋_GB2312" w:eastAsia="仿宋_GB2312" w:cs="仿宋_GB2312"/>
          <w:b w:val="0"/>
          <w:bCs w:val="0"/>
          <w:color w:val="auto"/>
          <w:kern w:val="0"/>
          <w:sz w:val="32"/>
          <w:szCs w:val="32"/>
          <w:lang w:eastAsia="zh-CN"/>
        </w:rPr>
        <w:t>出</w:t>
      </w:r>
      <w:r>
        <w:rPr>
          <w:rFonts w:hint="eastAsia" w:ascii="仿宋_GB2312" w:hAnsi="仿宋_GB2312" w:eastAsia="仿宋_GB2312" w:cs="仿宋_GB2312"/>
          <w:b w:val="0"/>
          <w:bCs w:val="0"/>
          <w:color w:val="auto"/>
          <w:kern w:val="0"/>
          <w:sz w:val="32"/>
          <w:szCs w:val="32"/>
          <w:lang w:val="en-US" w:eastAsia="zh-CN"/>
        </w:rPr>
        <w:t>95.1</w:t>
      </w:r>
      <w:r>
        <w:rPr>
          <w:rFonts w:hint="eastAsia" w:ascii="仿宋_GB2312" w:hAnsi="仿宋_GB2312" w:eastAsia="仿宋_GB2312" w:cs="仿宋_GB2312"/>
          <w:b w:val="0"/>
          <w:bCs w:val="0"/>
          <w:color w:val="auto"/>
          <w:kern w:val="0"/>
          <w:sz w:val="32"/>
          <w:szCs w:val="32"/>
        </w:rPr>
        <w:t>万元，占本年支出</w:t>
      </w:r>
      <w:r>
        <w:rPr>
          <w:rFonts w:hint="eastAsia" w:ascii="仿宋_GB2312" w:hAnsi="仿宋_GB2312" w:eastAsia="仿宋_GB2312" w:cs="仿宋_GB2312"/>
          <w:b w:val="0"/>
          <w:bCs w:val="0"/>
          <w:color w:val="auto"/>
          <w:kern w:val="0"/>
          <w:sz w:val="32"/>
          <w:szCs w:val="32"/>
          <w:lang w:eastAsia="zh-CN"/>
        </w:rPr>
        <w:t>的</w:t>
      </w:r>
      <w:r>
        <w:rPr>
          <w:rFonts w:hint="eastAsia" w:ascii="仿宋_GB2312" w:hAnsi="仿宋_GB2312" w:eastAsia="仿宋_GB2312" w:cs="仿宋_GB2312"/>
          <w:b w:val="0"/>
          <w:bCs w:val="0"/>
          <w:color w:val="auto"/>
          <w:kern w:val="0"/>
          <w:sz w:val="32"/>
          <w:szCs w:val="32"/>
          <w:lang w:val="en-US" w:eastAsia="zh-CN"/>
        </w:rPr>
        <w:t>85.68</w:t>
      </w:r>
      <w:r>
        <w:rPr>
          <w:rFonts w:hint="eastAsia" w:ascii="仿宋_GB2312" w:hAnsi="仿宋_GB2312" w:eastAsia="仿宋_GB2312" w:cs="仿宋_GB2312"/>
          <w:b w:val="0"/>
          <w:bCs w:val="0"/>
          <w:color w:val="auto"/>
          <w:kern w:val="0"/>
          <w:sz w:val="32"/>
          <w:szCs w:val="32"/>
        </w:rPr>
        <w:t>%；社会保障和就业支出</w:t>
      </w:r>
      <w:r>
        <w:rPr>
          <w:rFonts w:hint="eastAsia" w:ascii="仿宋_GB2312" w:hAnsi="仿宋_GB2312" w:eastAsia="仿宋_GB2312" w:cs="仿宋_GB2312"/>
          <w:b w:val="0"/>
          <w:bCs w:val="0"/>
          <w:color w:val="auto"/>
          <w:kern w:val="0"/>
          <w:sz w:val="32"/>
          <w:szCs w:val="32"/>
          <w:lang w:val="en-US" w:eastAsia="zh-CN"/>
        </w:rPr>
        <w:t>7.5</w:t>
      </w:r>
      <w:r>
        <w:rPr>
          <w:rFonts w:hint="eastAsia" w:ascii="仿宋_GB2312" w:hAnsi="仿宋_GB2312" w:eastAsia="仿宋_GB2312" w:cs="仿宋_GB2312"/>
          <w:b w:val="0"/>
          <w:bCs w:val="0"/>
          <w:color w:val="auto"/>
          <w:kern w:val="0"/>
          <w:sz w:val="32"/>
          <w:szCs w:val="32"/>
        </w:rPr>
        <w:t>万元，占本年支出</w:t>
      </w:r>
      <w:r>
        <w:rPr>
          <w:rFonts w:hint="eastAsia" w:ascii="仿宋_GB2312" w:hAnsi="仿宋_GB2312" w:eastAsia="仿宋_GB2312" w:cs="仿宋_GB2312"/>
          <w:b w:val="0"/>
          <w:bCs w:val="0"/>
          <w:color w:val="auto"/>
          <w:kern w:val="0"/>
          <w:sz w:val="32"/>
          <w:szCs w:val="32"/>
          <w:lang w:eastAsia="zh-CN"/>
        </w:rPr>
        <w:t>的</w:t>
      </w:r>
      <w:r>
        <w:rPr>
          <w:rFonts w:hint="eastAsia" w:ascii="仿宋_GB2312" w:hAnsi="仿宋_GB2312" w:eastAsia="仿宋_GB2312" w:cs="仿宋_GB2312"/>
          <w:b w:val="0"/>
          <w:bCs w:val="0"/>
          <w:color w:val="auto"/>
          <w:kern w:val="0"/>
          <w:sz w:val="32"/>
          <w:szCs w:val="32"/>
          <w:lang w:val="en-US" w:eastAsia="zh-CN"/>
        </w:rPr>
        <w:t>6.75</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；住房保障支出</w:t>
      </w:r>
      <w:r>
        <w:rPr>
          <w:rFonts w:hint="eastAsia" w:ascii="仿宋_GB2312" w:hAnsi="仿宋_GB2312" w:eastAsia="仿宋_GB2312" w:cs="仿宋_GB2312"/>
          <w:b w:val="0"/>
          <w:bCs w:val="0"/>
          <w:color w:val="auto"/>
          <w:kern w:val="0"/>
          <w:sz w:val="32"/>
          <w:szCs w:val="32"/>
          <w:lang w:val="en-US" w:eastAsia="zh-CN"/>
        </w:rPr>
        <w:t>8.4万元，占本年支出的7.57%。</w:t>
      </w:r>
      <w:r>
        <w:rPr>
          <w:rFonts w:hint="eastAsia" w:ascii="仿宋_GB2312" w:hAnsi="仿宋_GB2312" w:eastAsia="仿宋_GB2312" w:cs="仿宋_GB2312"/>
          <w:b w:val="0"/>
          <w:bCs w:val="0"/>
          <w:color w:val="auto"/>
          <w:kern w:val="0"/>
          <w:sz w:val="32"/>
          <w:szCs w:val="32"/>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color w:val="auto"/>
          <w:kern w:val="0"/>
          <w:sz w:val="32"/>
          <w:szCs w:val="32"/>
          <w:lang w:eastAsia="zh-CN"/>
        </w:rPr>
        <w:t>支出增加原因：</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2023年基本支出比上年增加9万元，主要是</w:t>
      </w:r>
      <w:r>
        <w:rPr>
          <w:rFonts w:hint="eastAsia" w:ascii="仿宋_GB2312" w:eastAsia="仿宋_GB2312" w:cstheme="minorBidi"/>
          <w:kern w:val="2"/>
          <w:sz w:val="32"/>
        </w:rPr>
        <w:t>基本工资</w:t>
      </w:r>
      <w:r>
        <w:rPr>
          <w:rFonts w:ascii="仿宋_GB2312" w:eastAsia="仿宋_GB2312" w:cstheme="minorBidi"/>
          <w:kern w:val="2"/>
          <w:sz w:val="32"/>
        </w:rPr>
        <w:t>调标与绩效</w:t>
      </w:r>
      <w:r>
        <w:rPr>
          <w:rFonts w:hint="eastAsia" w:ascii="仿宋_GB2312" w:eastAsia="仿宋_GB2312" w:cstheme="minorBidi"/>
          <w:kern w:val="2"/>
          <w:sz w:val="32"/>
        </w:rPr>
        <w:t>的支出增加</w:t>
      </w:r>
      <w:r>
        <w:rPr>
          <w:rFonts w:hint="eastAsia" w:ascii="仿宋_GB2312" w:eastAsia="仿宋_GB2312" w:cstheme="minorBidi"/>
          <w:kern w:val="2"/>
          <w:sz w:val="32"/>
          <w:lang w:eastAsia="zh-CN"/>
        </w:rPr>
        <w: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2023年项目支出比上年增加5万元，主要是</w:t>
      </w:r>
      <w:r>
        <w:rPr>
          <w:rFonts w:hint="eastAsia" w:ascii="仿宋_GB2312" w:hAnsi="仿宋_GB2312" w:eastAsia="仿宋_GB2312" w:cs="仿宋_GB2312"/>
          <w:b w:val="0"/>
          <w:bCs w:val="0"/>
          <w:color w:val="auto"/>
          <w:kern w:val="0"/>
          <w:sz w:val="32"/>
          <w:szCs w:val="32"/>
        </w:rPr>
        <w:t>为提高经费使用质效，故对支出结构进行调整，</w:t>
      </w:r>
      <w:r>
        <w:rPr>
          <w:rFonts w:hint="eastAsia" w:ascii="仿宋_GB2312" w:hAnsi="仿宋_GB2312" w:eastAsia="仿宋_GB2312" w:cs="仿宋_GB2312"/>
          <w:b w:val="0"/>
          <w:bCs w:val="0"/>
          <w:color w:val="auto"/>
          <w:kern w:val="0"/>
          <w:sz w:val="32"/>
          <w:szCs w:val="32"/>
          <w:lang w:eastAsia="zh-CN"/>
        </w:rPr>
        <w:t>增加</w:t>
      </w:r>
      <w:r>
        <w:rPr>
          <w:rFonts w:hint="eastAsia" w:ascii="仿宋_GB2312" w:hAnsi="仿宋_GB2312" w:eastAsia="仿宋_GB2312" w:cs="仿宋_GB2312"/>
          <w:b w:val="0"/>
          <w:bCs w:val="0"/>
          <w:color w:val="auto"/>
          <w:kern w:val="0"/>
          <w:sz w:val="32"/>
          <w:szCs w:val="32"/>
        </w:rPr>
        <w:t>了部分</w:t>
      </w:r>
      <w:r>
        <w:rPr>
          <w:rFonts w:hint="eastAsia" w:ascii="仿宋_GB2312" w:hAnsi="仿宋_GB2312" w:eastAsia="仿宋_GB2312" w:cs="仿宋_GB2312"/>
          <w:b w:val="0"/>
          <w:bCs w:val="0"/>
          <w:color w:val="auto"/>
          <w:kern w:val="0"/>
          <w:sz w:val="32"/>
          <w:szCs w:val="32"/>
          <w:lang w:eastAsia="zh-CN"/>
        </w:rPr>
        <w:t>项目</w:t>
      </w:r>
      <w:r>
        <w:rPr>
          <w:rFonts w:hint="eastAsia" w:ascii="仿宋_GB2312" w:hAnsi="仿宋_GB2312" w:eastAsia="仿宋_GB2312" w:cs="仿宋_GB2312"/>
          <w:b w:val="0"/>
          <w:bCs w:val="0"/>
          <w:color w:val="auto"/>
          <w:kern w:val="0"/>
          <w:sz w:val="32"/>
          <w:szCs w:val="32"/>
        </w:rPr>
        <w:t>支出</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四、机关运行经费安排情况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我单位</w:t>
      </w:r>
      <w:r>
        <w:rPr>
          <w:rFonts w:hint="eastAsia" w:ascii="仿宋_GB2312" w:hAnsi="仿宋_GB2312" w:eastAsia="仿宋_GB2312" w:cs="仿宋_GB2312"/>
          <w:b w:val="0"/>
          <w:bCs w:val="0"/>
          <w:color w:val="auto"/>
          <w:kern w:val="0"/>
          <w:sz w:val="32"/>
          <w:szCs w:val="32"/>
        </w:rPr>
        <w:t>机关运行经费预算总额为</w:t>
      </w:r>
      <w:r>
        <w:rPr>
          <w:rFonts w:hint="eastAsia" w:ascii="仿宋_GB2312" w:hAnsi="仿宋_GB2312" w:eastAsia="仿宋_GB2312" w:cs="仿宋_GB2312"/>
          <w:b w:val="0"/>
          <w:bCs w:val="0"/>
          <w:color w:val="auto"/>
          <w:kern w:val="0"/>
          <w:sz w:val="32"/>
          <w:szCs w:val="32"/>
          <w:lang w:val="en-US" w:eastAsia="zh-CN"/>
        </w:rPr>
        <w:t>13</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sz w:val="32"/>
          <w:szCs w:val="32"/>
        </w:rPr>
        <w:t>全部为商品和服务支出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公用经费支出比上年减少</w:t>
      </w:r>
      <w:r>
        <w:rPr>
          <w:rFonts w:hint="eastAsia" w:ascii="仿宋_GB2312" w:hAnsi="仿宋_GB2312" w:eastAsia="仿宋_GB2312" w:cs="仿宋_GB2312"/>
          <w:color w:val="auto"/>
          <w:sz w:val="32"/>
          <w:szCs w:val="32"/>
          <w:lang w:val="en-US" w:eastAsia="zh-CN"/>
        </w:rPr>
        <w:t>2万元，降低13.33%。主要原因是：本年对支出结构和</w:t>
      </w:r>
      <w:r>
        <w:rPr>
          <w:rFonts w:hint="eastAsia" w:ascii="仿宋_GB2312" w:hAnsi="仿宋_GB2312" w:eastAsia="仿宋_GB2312" w:cs="仿宋_GB2312"/>
          <w:bCs/>
          <w:color w:val="auto"/>
          <w:kern w:val="0"/>
          <w:sz w:val="32"/>
          <w:szCs w:val="32"/>
          <w:lang w:val="en-US" w:eastAsia="zh-CN"/>
        </w:rPr>
        <w:t>公用经费定额标准进行了调整，故</w:t>
      </w:r>
      <w:r>
        <w:rPr>
          <w:rFonts w:hint="eastAsia" w:ascii="仿宋_GB2312" w:hAnsi="仿宋_GB2312" w:eastAsia="仿宋_GB2312" w:cs="仿宋_GB2312"/>
          <w:color w:val="auto"/>
          <w:sz w:val="32"/>
          <w:szCs w:val="32"/>
          <w:lang w:eastAsia="zh-CN"/>
        </w:rPr>
        <w:t>公用经费</w:t>
      </w:r>
      <w:r>
        <w:rPr>
          <w:rFonts w:hint="eastAsia" w:ascii="仿宋_GB2312" w:hAnsi="仿宋_GB2312" w:eastAsia="仿宋_GB2312" w:cs="仿宋_GB2312"/>
          <w:bCs/>
          <w:color w:val="auto"/>
          <w:kern w:val="0"/>
          <w:sz w:val="32"/>
          <w:szCs w:val="32"/>
          <w:lang w:val="en-US" w:eastAsia="zh-CN"/>
        </w:rPr>
        <w:t>支出减少</w:t>
      </w:r>
      <w:r>
        <w:rPr>
          <w:rFonts w:hint="eastAsia" w:ascii="仿宋_GB2312" w:hAnsi="仿宋_GB2312" w:eastAsia="仿宋_GB2312" w:cs="仿宋_GB2312"/>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机关运行经费分项为：办公费</w:t>
      </w:r>
      <w:r>
        <w:rPr>
          <w:rFonts w:hint="eastAsia" w:ascii="仿宋_GB2312" w:hAnsi="仿宋_GB2312" w:eastAsia="仿宋_GB2312" w:cs="仿宋_GB2312"/>
          <w:b w:val="0"/>
          <w:bCs w:val="0"/>
          <w:color w:val="auto"/>
          <w:kern w:val="0"/>
          <w:sz w:val="32"/>
          <w:szCs w:val="32"/>
          <w:lang w:val="en-US" w:eastAsia="zh-CN"/>
        </w:rPr>
        <w:t>0.8</w:t>
      </w:r>
      <w:r>
        <w:rPr>
          <w:rFonts w:hint="eastAsia" w:ascii="仿宋_GB2312" w:hAnsi="仿宋_GB2312" w:eastAsia="仿宋_GB2312" w:cs="仿宋_GB2312"/>
          <w:b w:val="0"/>
          <w:bCs w:val="0"/>
          <w:color w:val="auto"/>
          <w:kern w:val="0"/>
          <w:sz w:val="32"/>
          <w:szCs w:val="32"/>
        </w:rPr>
        <w:t>万元，印刷费</w:t>
      </w:r>
      <w:r>
        <w:rPr>
          <w:rFonts w:hint="eastAsia" w:ascii="仿宋_GB2312" w:hAnsi="仿宋_GB2312" w:eastAsia="仿宋_GB2312" w:cs="仿宋_GB2312"/>
          <w:b w:val="0"/>
          <w:bCs w:val="0"/>
          <w:color w:val="auto"/>
          <w:kern w:val="0"/>
          <w:sz w:val="32"/>
          <w:szCs w:val="32"/>
          <w:lang w:val="en-US" w:eastAsia="zh-CN"/>
        </w:rPr>
        <w:t>0.36</w:t>
      </w:r>
      <w:r>
        <w:rPr>
          <w:rFonts w:hint="eastAsia" w:ascii="仿宋_GB2312" w:hAnsi="仿宋_GB2312" w:eastAsia="仿宋_GB2312" w:cs="仿宋_GB2312"/>
          <w:b w:val="0"/>
          <w:bCs w:val="0"/>
          <w:color w:val="auto"/>
          <w:kern w:val="0"/>
          <w:sz w:val="32"/>
          <w:szCs w:val="32"/>
        </w:rPr>
        <w:t>万元，电费</w:t>
      </w:r>
      <w:r>
        <w:rPr>
          <w:rFonts w:hint="eastAsia" w:ascii="仿宋_GB2312" w:hAnsi="仿宋_GB2312" w:eastAsia="仿宋_GB2312" w:cs="仿宋_GB2312"/>
          <w:b w:val="0"/>
          <w:bCs w:val="0"/>
          <w:color w:val="auto"/>
          <w:kern w:val="0"/>
          <w:sz w:val="32"/>
          <w:szCs w:val="32"/>
          <w:lang w:val="en-US" w:eastAsia="zh-CN"/>
        </w:rPr>
        <w:t>0.24</w:t>
      </w:r>
      <w:r>
        <w:rPr>
          <w:rFonts w:hint="eastAsia" w:ascii="仿宋_GB2312" w:hAnsi="仿宋_GB2312" w:eastAsia="仿宋_GB2312" w:cs="仿宋_GB2312"/>
          <w:b w:val="0"/>
          <w:bCs w:val="0"/>
          <w:color w:val="auto"/>
          <w:kern w:val="0"/>
          <w:sz w:val="32"/>
          <w:szCs w:val="32"/>
        </w:rPr>
        <w:t>万元，邮电费</w:t>
      </w:r>
      <w:r>
        <w:rPr>
          <w:rFonts w:hint="eastAsia" w:ascii="仿宋_GB2312" w:hAnsi="仿宋_GB2312" w:eastAsia="仿宋_GB2312" w:cs="仿宋_GB2312"/>
          <w:b w:val="0"/>
          <w:bCs w:val="0"/>
          <w:color w:val="auto"/>
          <w:kern w:val="0"/>
          <w:sz w:val="32"/>
          <w:szCs w:val="32"/>
          <w:lang w:val="en-US" w:eastAsia="zh-CN"/>
        </w:rPr>
        <w:t>0.05</w:t>
      </w:r>
      <w:r>
        <w:rPr>
          <w:rFonts w:hint="eastAsia" w:ascii="仿宋_GB2312" w:hAnsi="仿宋_GB2312" w:eastAsia="仿宋_GB2312" w:cs="仿宋_GB2312"/>
          <w:b w:val="0"/>
          <w:bCs w:val="0"/>
          <w:color w:val="auto"/>
          <w:kern w:val="0"/>
          <w:sz w:val="32"/>
          <w:szCs w:val="32"/>
        </w:rPr>
        <w:t>万元，差旅费</w:t>
      </w:r>
      <w:r>
        <w:rPr>
          <w:rFonts w:hint="eastAsia" w:ascii="仿宋_GB2312" w:hAnsi="仿宋_GB2312" w:eastAsia="仿宋_GB2312" w:cs="仿宋_GB2312"/>
          <w:b w:val="0"/>
          <w:bCs w:val="0"/>
          <w:color w:val="auto"/>
          <w:kern w:val="0"/>
          <w:sz w:val="32"/>
          <w:szCs w:val="32"/>
          <w:lang w:val="en-US" w:eastAsia="zh-CN"/>
        </w:rPr>
        <w:t>0.235</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，劳务费</w:t>
      </w:r>
      <w:r>
        <w:rPr>
          <w:rFonts w:hint="eastAsia" w:ascii="仿宋_GB2312" w:hAnsi="仿宋_GB2312" w:eastAsia="仿宋_GB2312" w:cs="仿宋_GB2312"/>
          <w:b w:val="0"/>
          <w:bCs w:val="0"/>
          <w:color w:val="auto"/>
          <w:kern w:val="0"/>
          <w:sz w:val="32"/>
          <w:szCs w:val="32"/>
          <w:lang w:val="en-US" w:eastAsia="zh-CN"/>
        </w:rPr>
        <w:t>1.84</w:t>
      </w:r>
      <w:r>
        <w:rPr>
          <w:rFonts w:hint="eastAsia" w:ascii="仿宋_GB2312" w:hAnsi="仿宋_GB2312" w:eastAsia="仿宋_GB2312" w:cs="仿宋_GB2312"/>
          <w:b w:val="0"/>
          <w:bCs w:val="0"/>
          <w:color w:val="auto"/>
          <w:kern w:val="0"/>
          <w:sz w:val="32"/>
          <w:szCs w:val="32"/>
        </w:rPr>
        <w:t>万元，工会经费</w:t>
      </w:r>
      <w:r>
        <w:rPr>
          <w:rFonts w:hint="eastAsia" w:ascii="仿宋_GB2312" w:hAnsi="仿宋_GB2312" w:eastAsia="仿宋_GB2312" w:cs="仿宋_GB2312"/>
          <w:b w:val="0"/>
          <w:bCs w:val="0"/>
          <w:color w:val="auto"/>
          <w:kern w:val="0"/>
          <w:sz w:val="32"/>
          <w:szCs w:val="32"/>
          <w:lang w:val="en-US" w:eastAsia="zh-CN"/>
        </w:rPr>
        <w:t>1.58</w:t>
      </w:r>
      <w:r>
        <w:rPr>
          <w:rFonts w:hint="eastAsia" w:ascii="仿宋_GB2312" w:hAnsi="仿宋_GB2312" w:eastAsia="仿宋_GB2312" w:cs="仿宋_GB2312"/>
          <w:b w:val="0"/>
          <w:bCs w:val="0"/>
          <w:color w:val="auto"/>
          <w:kern w:val="0"/>
          <w:sz w:val="32"/>
          <w:szCs w:val="32"/>
        </w:rPr>
        <w:t>万元，福利费</w:t>
      </w:r>
      <w:r>
        <w:rPr>
          <w:rFonts w:hint="eastAsia" w:ascii="仿宋_GB2312" w:hAnsi="仿宋_GB2312" w:eastAsia="仿宋_GB2312" w:cs="仿宋_GB2312"/>
          <w:b w:val="0"/>
          <w:bCs w:val="0"/>
          <w:color w:val="auto"/>
          <w:kern w:val="0"/>
          <w:sz w:val="32"/>
          <w:szCs w:val="32"/>
          <w:lang w:val="en-US" w:eastAsia="zh-CN"/>
        </w:rPr>
        <w:t>0.81</w:t>
      </w:r>
      <w:r>
        <w:rPr>
          <w:rFonts w:hint="eastAsia" w:ascii="仿宋_GB2312" w:hAnsi="仿宋_GB2312" w:eastAsia="仿宋_GB2312" w:cs="仿宋_GB2312"/>
          <w:b w:val="0"/>
          <w:bCs w:val="0"/>
          <w:color w:val="auto"/>
          <w:kern w:val="0"/>
          <w:sz w:val="32"/>
          <w:szCs w:val="32"/>
        </w:rPr>
        <w:t>万元，其他交通费</w:t>
      </w:r>
      <w:r>
        <w:rPr>
          <w:rFonts w:hint="eastAsia" w:ascii="仿宋_GB2312" w:hAnsi="仿宋_GB2312" w:eastAsia="仿宋_GB2312" w:cs="仿宋_GB2312"/>
          <w:b w:val="0"/>
          <w:bCs w:val="0"/>
          <w:color w:val="auto"/>
          <w:kern w:val="0"/>
          <w:sz w:val="32"/>
          <w:szCs w:val="32"/>
          <w:lang w:eastAsia="zh-CN"/>
        </w:rPr>
        <w:t>用</w:t>
      </w:r>
      <w:r>
        <w:rPr>
          <w:rFonts w:hint="eastAsia" w:ascii="仿宋_GB2312" w:hAnsi="仿宋_GB2312" w:eastAsia="仿宋_GB2312" w:cs="仿宋_GB2312"/>
          <w:b w:val="0"/>
          <w:bCs w:val="0"/>
          <w:color w:val="auto"/>
          <w:kern w:val="0"/>
          <w:sz w:val="32"/>
          <w:szCs w:val="32"/>
          <w:lang w:val="en-US" w:eastAsia="zh-CN"/>
        </w:rPr>
        <w:t>4.265</w:t>
      </w:r>
      <w:r>
        <w:rPr>
          <w:rFonts w:hint="eastAsia" w:ascii="仿宋_GB2312" w:hAnsi="仿宋_GB2312" w:eastAsia="仿宋_GB2312" w:cs="仿宋_GB2312"/>
          <w:b w:val="0"/>
          <w:bCs w:val="0"/>
          <w:color w:val="auto"/>
          <w:kern w:val="0"/>
          <w:sz w:val="32"/>
          <w:szCs w:val="32"/>
        </w:rPr>
        <w:t>万元，其他商品和服务支出</w:t>
      </w:r>
      <w:r>
        <w:rPr>
          <w:rFonts w:hint="eastAsia" w:ascii="仿宋_GB2312" w:hAnsi="仿宋_GB2312" w:eastAsia="仿宋_GB2312" w:cs="仿宋_GB2312"/>
          <w:b w:val="0"/>
          <w:bCs w:val="0"/>
          <w:color w:val="auto"/>
          <w:kern w:val="0"/>
          <w:sz w:val="32"/>
          <w:szCs w:val="32"/>
          <w:lang w:val="en-US" w:eastAsia="zh-CN"/>
        </w:rPr>
        <w:t>2.82</w:t>
      </w:r>
      <w:r>
        <w:rPr>
          <w:rFonts w:hint="eastAsia" w:ascii="仿宋_GB2312" w:hAnsi="仿宋_GB2312" w:eastAsia="仿宋_GB2312" w:cs="仿宋_GB2312"/>
          <w:b w:val="0"/>
          <w:bCs w:val="0"/>
          <w:color w:val="auto"/>
          <w:kern w:val="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五、一般公共预算“三公”经费及增减变化情况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2023年“三公”经费预算总额0万元，与上年持平，明细如下：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1</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lang w:eastAsia="zh-CN"/>
        </w:rPr>
        <w:t>因公出国（境）费0万元，与上年持平。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2</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lang w:eastAsia="zh-CN"/>
        </w:rPr>
        <w:t>公务接待费0万元，与上年持平。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color w:val="auto"/>
          <w:sz w:val="32"/>
          <w:szCs w:val="32"/>
        </w:rPr>
      </w:pPr>
      <w:r>
        <w:rPr>
          <w:rFonts w:hint="eastAsia" w:ascii="仿宋_GB2312" w:hAnsi="仿宋_GB2312" w:eastAsia="仿宋_GB2312" w:cs="仿宋_GB2312"/>
          <w:bCs/>
          <w:color w:val="auto"/>
          <w:kern w:val="0"/>
          <w:sz w:val="32"/>
          <w:szCs w:val="32"/>
          <w:lang w:eastAsia="zh-CN"/>
        </w:rPr>
        <w:t>3</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lang w:eastAsia="zh-CN"/>
        </w:rPr>
        <w:t>公务用车购置及运行费0万元，与上年持平。我单位无公务用车。</w:t>
      </w:r>
    </w:p>
    <w:p>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六、政府采购预算安排情况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我单位政府采购工作由省统计局统一管理，按照省财政厅要求办理政府采购业务，我单位没有单独安排政府采购预算。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七、国有资产占用情况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我单位没有</w:t>
      </w:r>
      <w:r>
        <w:rPr>
          <w:rFonts w:hint="eastAsia" w:ascii="仿宋_GB2312" w:hAnsi="仿宋_GB2312" w:eastAsia="仿宋_GB2312" w:cs="仿宋_GB2312"/>
          <w:bCs/>
          <w:color w:val="auto"/>
          <w:kern w:val="0"/>
          <w:sz w:val="32"/>
          <w:szCs w:val="32"/>
        </w:rPr>
        <w:t>单独核算国有资产。</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八</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eastAsia="zh-CN"/>
        </w:rPr>
        <w:t>重点项目</w:t>
      </w:r>
      <w:r>
        <w:rPr>
          <w:rFonts w:hint="eastAsia" w:ascii="黑体" w:hAnsi="黑体" w:eastAsia="黑体" w:cs="黑体"/>
          <w:b w:val="0"/>
          <w:bCs w:val="0"/>
          <w:color w:val="auto"/>
          <w:kern w:val="0"/>
          <w:sz w:val="32"/>
          <w:szCs w:val="32"/>
        </w:rPr>
        <w:t>预算绩效情况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auto"/>
          <w:kern w:val="0"/>
          <w:sz w:val="32"/>
          <w:szCs w:val="32"/>
          <w:lang w:val="en-US" w:eastAsia="zh-CN"/>
        </w:rPr>
      </w:pPr>
      <w:r>
        <w:rPr>
          <w:rFonts w:hint="eastAsia" w:ascii="仿宋" w:hAnsi="仿宋" w:eastAsia="仿宋" w:cs="仿宋_GB2312"/>
          <w:bCs/>
          <w:kern w:val="0"/>
          <w:sz w:val="32"/>
          <w:szCs w:val="32"/>
          <w:lang w:eastAsia="zh-CN"/>
        </w:rPr>
        <w:t>“</w:t>
      </w:r>
      <w:r>
        <w:rPr>
          <w:rFonts w:hint="eastAsia" w:ascii="仿宋_GB2312" w:hAnsi="仿宋_GB2312" w:eastAsia="仿宋_GB2312" w:cs="仿宋_GB2312"/>
          <w:bCs/>
          <w:color w:val="auto"/>
          <w:kern w:val="0"/>
          <w:sz w:val="32"/>
          <w:szCs w:val="32"/>
          <w:lang w:eastAsia="zh-CN"/>
        </w:rPr>
        <w:t>全省统计执法专项经费</w:t>
      </w:r>
      <w:r>
        <w:rPr>
          <w:rFonts w:hint="eastAsia" w:ascii="仿宋" w:hAnsi="仿宋" w:eastAsia="仿宋" w:cs="仿宋_GB2312"/>
          <w:bCs/>
          <w:kern w:val="0"/>
          <w:sz w:val="32"/>
          <w:szCs w:val="32"/>
          <w:lang w:eastAsia="zh-CN"/>
        </w:rPr>
        <w:t>”</w:t>
      </w:r>
      <w:r>
        <w:rPr>
          <w:rFonts w:hint="eastAsia" w:ascii="仿宋_GB2312" w:hAnsi="仿宋_GB2312" w:eastAsia="仿宋_GB2312" w:cs="仿宋_GB2312"/>
          <w:bCs/>
          <w:color w:val="auto"/>
          <w:kern w:val="0"/>
          <w:sz w:val="32"/>
          <w:szCs w:val="32"/>
          <w:lang w:eastAsia="zh-CN"/>
        </w:rPr>
        <w:t>主要内容是：</w:t>
      </w:r>
      <w:r>
        <w:rPr>
          <w:rFonts w:hint="eastAsia" w:ascii="仿宋_GB2312" w:hAnsi="仿宋_GB2312" w:eastAsia="仿宋_GB2312" w:cs="仿宋_GB2312"/>
          <w:b/>
          <w:bCs w:val="0"/>
          <w:color w:val="auto"/>
          <w:kern w:val="0"/>
          <w:sz w:val="32"/>
          <w:szCs w:val="32"/>
          <w:lang w:eastAsia="zh-CN"/>
        </w:rPr>
        <w:t>一是</w:t>
      </w:r>
      <w:r>
        <w:rPr>
          <w:rFonts w:hint="eastAsia" w:ascii="仿宋_GB2312" w:hAnsi="仿宋_GB2312" w:eastAsia="仿宋_GB2312" w:cs="仿宋_GB2312"/>
          <w:bCs/>
          <w:color w:val="auto"/>
          <w:kern w:val="0"/>
          <w:sz w:val="32"/>
          <w:szCs w:val="32"/>
          <w:lang w:eastAsia="zh-CN"/>
        </w:rPr>
        <w:t>开展执法检查、督办以及数据质量核查；</w:t>
      </w:r>
      <w:r>
        <w:rPr>
          <w:rFonts w:hint="eastAsia" w:ascii="仿宋_GB2312" w:hAnsi="仿宋_GB2312" w:eastAsia="仿宋_GB2312" w:cs="仿宋_GB2312"/>
          <w:b/>
          <w:bCs w:val="0"/>
          <w:color w:val="auto"/>
          <w:kern w:val="0"/>
          <w:sz w:val="32"/>
          <w:szCs w:val="32"/>
          <w:lang w:eastAsia="zh-CN"/>
        </w:rPr>
        <w:t>二是</w:t>
      </w:r>
      <w:r>
        <w:rPr>
          <w:rFonts w:hint="eastAsia" w:ascii="仿宋_GB2312" w:hAnsi="仿宋_GB2312" w:eastAsia="仿宋_GB2312" w:cs="仿宋_GB2312"/>
          <w:bCs/>
          <w:color w:val="auto"/>
          <w:kern w:val="0"/>
          <w:sz w:val="32"/>
          <w:szCs w:val="32"/>
          <w:lang w:eastAsia="zh-CN"/>
        </w:rPr>
        <w:t>开展统计执法宣传；</w:t>
      </w:r>
      <w:r>
        <w:rPr>
          <w:rFonts w:hint="eastAsia" w:ascii="仿宋_GB2312" w:hAnsi="仿宋_GB2312" w:eastAsia="仿宋_GB2312" w:cs="仿宋_GB2312"/>
          <w:b/>
          <w:bCs w:val="0"/>
          <w:color w:val="auto"/>
          <w:kern w:val="0"/>
          <w:sz w:val="32"/>
          <w:szCs w:val="32"/>
          <w:lang w:eastAsia="zh-CN"/>
        </w:rPr>
        <w:t>三是</w:t>
      </w:r>
      <w:r>
        <w:rPr>
          <w:rFonts w:hint="eastAsia" w:ascii="仿宋_GB2312" w:hAnsi="仿宋_GB2312" w:eastAsia="仿宋_GB2312" w:cs="仿宋_GB2312"/>
          <w:bCs/>
          <w:color w:val="auto"/>
          <w:kern w:val="0"/>
          <w:sz w:val="32"/>
          <w:szCs w:val="32"/>
          <w:lang w:eastAsia="zh-CN"/>
        </w:rPr>
        <w:t>其他应急执法检查和专项检查任务。</w:t>
      </w:r>
      <w:r>
        <w:rPr>
          <w:rFonts w:hint="eastAsia" w:ascii="仿宋_GB2312" w:hAnsi="仿宋_GB2312" w:eastAsia="仿宋_GB2312" w:cs="仿宋_GB2312"/>
          <w:bCs/>
          <w:color w:val="auto"/>
          <w:kern w:val="0"/>
          <w:sz w:val="32"/>
          <w:szCs w:val="32"/>
          <w:lang w:val="en-US" w:eastAsia="zh-CN"/>
        </w:rPr>
        <w:t>2023年预算安排12万元，全部为当年一般公共预算财政拨款。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2023年度项目绩效总目标是：健全统计执法机制，强化统计基层基础工作建设；参与县级统计执法业务宣传与培训，提升业务水平；完成五峰土家族自治县统计调查数据的质量监测和核查工作，及时将结果上报给省统计局</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lang w:eastAsia="zh-CN"/>
        </w:rPr>
        <w:t>宜昌调查监测分局。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产出指标：业务培训次数≥</w:t>
      </w:r>
      <w:r>
        <w:rPr>
          <w:rFonts w:hint="eastAsia" w:ascii="仿宋_GB2312" w:hAnsi="仿宋_GB2312" w:eastAsia="仿宋_GB2312" w:cs="仿宋_GB2312"/>
          <w:bCs/>
          <w:color w:val="auto"/>
          <w:kern w:val="0"/>
          <w:sz w:val="32"/>
          <w:szCs w:val="32"/>
          <w:lang w:val="en-US" w:eastAsia="zh-CN"/>
        </w:rPr>
        <w:t>1次；统计普法宣传工作落实率≥90%；</w:t>
      </w:r>
      <w:r>
        <w:rPr>
          <w:rFonts w:hint="eastAsia" w:ascii="仿宋_GB2312" w:hAnsi="仿宋_GB2312" w:eastAsia="仿宋_GB2312" w:cs="仿宋_GB2312"/>
          <w:bCs/>
          <w:color w:val="auto"/>
          <w:kern w:val="0"/>
          <w:sz w:val="32"/>
          <w:szCs w:val="32"/>
          <w:lang w:eastAsia="zh-CN"/>
        </w:rPr>
        <w:t>数据上报及时。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效益指标：执法检查方式多样性≥</w:t>
      </w: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lang w:eastAsia="zh-CN"/>
        </w:rPr>
        <w:t>种</w:t>
      </w:r>
      <w:bookmarkStart w:id="0" w:name="_GoBack"/>
      <w:bookmarkEnd w:id="0"/>
      <w:r>
        <w:rPr>
          <w:rFonts w:hint="eastAsia" w:ascii="仿宋_GB2312" w:hAnsi="仿宋_GB2312" w:eastAsia="仿宋_GB2312" w:cs="仿宋_GB2312"/>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kern w:val="0"/>
          <w:sz w:val="32"/>
          <w:szCs w:val="32"/>
          <w:lang w:eastAsia="zh-CN"/>
        </w:rPr>
        <w:t>满意度指标：政府部门及社会公众满意度≥85%。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九</w:t>
      </w:r>
      <w:r>
        <w:rPr>
          <w:rFonts w:hint="eastAsia" w:ascii="黑体" w:hAnsi="黑体" w:eastAsia="黑体" w:cs="黑体"/>
          <w:b w:val="0"/>
          <w:bCs w:val="0"/>
          <w:color w:val="auto"/>
          <w:kern w:val="0"/>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1.对空表的说明：附表7一般公共预算“三公”经费支出表，本单位2023年无“三公”经费支出，此表为空表。附表8政府性基金预算支出表，本单位2023年无此类支出，此表为空表。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2.其他情况的说明：本单位2023年无财政省本级专项支出、无一般性转移支付支出、无专项转移支付支出、无举借政府债务情况。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十、专业名词解释</w:t>
      </w:r>
    </w:p>
    <w:p>
      <w:pPr>
        <w:widowControl/>
        <w:spacing w:line="520" w:lineRule="exact"/>
        <w:ind w:firstLine="66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color w:val="auto"/>
          <w:kern w:val="0"/>
          <w:sz w:val="32"/>
          <w:szCs w:val="32"/>
          <w:lang w:eastAsia="zh-CN"/>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w:t>
      </w:r>
      <w:r>
        <w:rPr>
          <w:rFonts w:hint="eastAsia" w:ascii="仿宋_GB2312" w:hAnsi="仿宋_GB2312" w:eastAsia="仿宋_GB2312" w:cs="仿宋_GB2312"/>
          <w:bCs/>
          <w:kern w:val="0"/>
          <w:sz w:val="32"/>
          <w:szCs w:val="32"/>
          <w:lang w:eastAsia="zh-CN"/>
        </w:rPr>
        <w:t>运行</w:t>
      </w:r>
      <w:r>
        <w:rPr>
          <w:rFonts w:hint="eastAsia" w:ascii="仿宋_GB2312" w:hAnsi="仿宋_GB2312" w:eastAsia="仿宋_GB2312" w:cs="仿宋_GB2312"/>
          <w:bCs/>
          <w:kern w:val="0"/>
          <w:sz w:val="32"/>
          <w:szCs w:val="32"/>
        </w:rPr>
        <w:t>费和公务接待费。其中，因公出国（境）费用反映单位公务出国（境）的国际旅费、国外城市间交通费、住宿费、伙食费、培训费、公杂费等支出；公务用车购置及</w:t>
      </w:r>
      <w:r>
        <w:rPr>
          <w:rFonts w:hint="eastAsia" w:ascii="仿宋_GB2312" w:hAnsi="仿宋_GB2312" w:eastAsia="仿宋_GB2312" w:cs="仿宋_GB2312"/>
          <w:bCs/>
          <w:kern w:val="0"/>
          <w:sz w:val="32"/>
          <w:szCs w:val="32"/>
          <w:lang w:eastAsia="zh-CN"/>
        </w:rPr>
        <w:t>运行</w:t>
      </w:r>
      <w:r>
        <w:rPr>
          <w:rFonts w:hint="eastAsia" w:ascii="仿宋_GB2312" w:hAnsi="仿宋_GB2312" w:eastAsia="仿宋_GB2312" w:cs="仿宋_GB2312"/>
          <w:bCs/>
          <w:kern w:val="0"/>
          <w:sz w:val="32"/>
          <w:szCs w:val="32"/>
        </w:rPr>
        <w:t>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p>
    <w:p>
      <w:pPr>
        <w:widowControl/>
        <w:spacing w:line="56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b w:val="0"/>
          <w:bCs/>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zg1NjBkMDViYTgxNjY4MjE1NmFiZDAyYjhmYzUifQ=="/>
  </w:docVars>
  <w:rsids>
    <w:rsidRoot w:val="0010135B"/>
    <w:rsid w:val="0010135B"/>
    <w:rsid w:val="0030520C"/>
    <w:rsid w:val="0057763A"/>
    <w:rsid w:val="007827A9"/>
    <w:rsid w:val="0096313A"/>
    <w:rsid w:val="01684DB4"/>
    <w:rsid w:val="02A61AE2"/>
    <w:rsid w:val="02AA5B00"/>
    <w:rsid w:val="036C185A"/>
    <w:rsid w:val="038B1504"/>
    <w:rsid w:val="03C3786E"/>
    <w:rsid w:val="03F56CD5"/>
    <w:rsid w:val="04205386"/>
    <w:rsid w:val="04460CA7"/>
    <w:rsid w:val="048717F6"/>
    <w:rsid w:val="05BC3FC4"/>
    <w:rsid w:val="07763919"/>
    <w:rsid w:val="078635F8"/>
    <w:rsid w:val="07C055E6"/>
    <w:rsid w:val="093645B1"/>
    <w:rsid w:val="094B4190"/>
    <w:rsid w:val="09D74549"/>
    <w:rsid w:val="0A4129EF"/>
    <w:rsid w:val="0B2A06AE"/>
    <w:rsid w:val="0B712CE4"/>
    <w:rsid w:val="0D1A5B0B"/>
    <w:rsid w:val="0E18654F"/>
    <w:rsid w:val="0F9A2C3A"/>
    <w:rsid w:val="10863970"/>
    <w:rsid w:val="10E13A1D"/>
    <w:rsid w:val="10F54210"/>
    <w:rsid w:val="112A66B2"/>
    <w:rsid w:val="120A5FC2"/>
    <w:rsid w:val="1727254F"/>
    <w:rsid w:val="1755429B"/>
    <w:rsid w:val="17A364D7"/>
    <w:rsid w:val="18302C73"/>
    <w:rsid w:val="1A072B5B"/>
    <w:rsid w:val="1A6A5363"/>
    <w:rsid w:val="1B5B467E"/>
    <w:rsid w:val="1B6D341D"/>
    <w:rsid w:val="1C34140F"/>
    <w:rsid w:val="1C550405"/>
    <w:rsid w:val="1D274825"/>
    <w:rsid w:val="1D5438BB"/>
    <w:rsid w:val="1E1B44E3"/>
    <w:rsid w:val="1E735E7E"/>
    <w:rsid w:val="1F2A2C73"/>
    <w:rsid w:val="1F686054"/>
    <w:rsid w:val="216D1152"/>
    <w:rsid w:val="22F80CD4"/>
    <w:rsid w:val="238734A2"/>
    <w:rsid w:val="25825732"/>
    <w:rsid w:val="263F794A"/>
    <w:rsid w:val="26D20279"/>
    <w:rsid w:val="28604D4E"/>
    <w:rsid w:val="29087613"/>
    <w:rsid w:val="2973770E"/>
    <w:rsid w:val="2C381D4A"/>
    <w:rsid w:val="2D677C2D"/>
    <w:rsid w:val="2E48513E"/>
    <w:rsid w:val="2E861724"/>
    <w:rsid w:val="2EBB759B"/>
    <w:rsid w:val="2EDA25C5"/>
    <w:rsid w:val="2F055D72"/>
    <w:rsid w:val="314B5A1F"/>
    <w:rsid w:val="31F03766"/>
    <w:rsid w:val="32F138D2"/>
    <w:rsid w:val="34C35ACD"/>
    <w:rsid w:val="34E519B1"/>
    <w:rsid w:val="35391E32"/>
    <w:rsid w:val="35630AF7"/>
    <w:rsid w:val="35AF735F"/>
    <w:rsid w:val="363E49B9"/>
    <w:rsid w:val="369515EF"/>
    <w:rsid w:val="38515848"/>
    <w:rsid w:val="38E03994"/>
    <w:rsid w:val="39691347"/>
    <w:rsid w:val="3A79008A"/>
    <w:rsid w:val="3BB00C1C"/>
    <w:rsid w:val="3BB16AFD"/>
    <w:rsid w:val="3C697FB9"/>
    <w:rsid w:val="3C8B2B20"/>
    <w:rsid w:val="3D37362B"/>
    <w:rsid w:val="3DF8713D"/>
    <w:rsid w:val="3EF22190"/>
    <w:rsid w:val="402A1B3E"/>
    <w:rsid w:val="405F2A8A"/>
    <w:rsid w:val="40706C1A"/>
    <w:rsid w:val="40D61E0A"/>
    <w:rsid w:val="414E085D"/>
    <w:rsid w:val="41622AC0"/>
    <w:rsid w:val="42D331E5"/>
    <w:rsid w:val="4321316A"/>
    <w:rsid w:val="45C005E9"/>
    <w:rsid w:val="484F3BA3"/>
    <w:rsid w:val="48B14CF7"/>
    <w:rsid w:val="49BC4B43"/>
    <w:rsid w:val="4A001845"/>
    <w:rsid w:val="4A57500D"/>
    <w:rsid w:val="4A6766F4"/>
    <w:rsid w:val="4D3B6683"/>
    <w:rsid w:val="4D432C65"/>
    <w:rsid w:val="4DA647F1"/>
    <w:rsid w:val="4DE75480"/>
    <w:rsid w:val="4DFB45A6"/>
    <w:rsid w:val="52212F33"/>
    <w:rsid w:val="53D656CB"/>
    <w:rsid w:val="54F91E80"/>
    <w:rsid w:val="55DE7B1E"/>
    <w:rsid w:val="56041E25"/>
    <w:rsid w:val="565C70B7"/>
    <w:rsid w:val="5680041D"/>
    <w:rsid w:val="568E2C04"/>
    <w:rsid w:val="56CE3986"/>
    <w:rsid w:val="57575A05"/>
    <w:rsid w:val="58DE1B32"/>
    <w:rsid w:val="594B0611"/>
    <w:rsid w:val="596D5F38"/>
    <w:rsid w:val="5A8425BA"/>
    <w:rsid w:val="5A9B69B9"/>
    <w:rsid w:val="5AA21289"/>
    <w:rsid w:val="5C60529C"/>
    <w:rsid w:val="5CD87943"/>
    <w:rsid w:val="5CE10A93"/>
    <w:rsid w:val="5F065160"/>
    <w:rsid w:val="5F4D5334"/>
    <w:rsid w:val="603B7931"/>
    <w:rsid w:val="622B4D80"/>
    <w:rsid w:val="64665803"/>
    <w:rsid w:val="64DA66AB"/>
    <w:rsid w:val="66125AC5"/>
    <w:rsid w:val="66FE7E6B"/>
    <w:rsid w:val="67CA4DF7"/>
    <w:rsid w:val="68F968F7"/>
    <w:rsid w:val="692C7EE9"/>
    <w:rsid w:val="692D4BDE"/>
    <w:rsid w:val="699A747D"/>
    <w:rsid w:val="69F0781D"/>
    <w:rsid w:val="6A475399"/>
    <w:rsid w:val="6A917477"/>
    <w:rsid w:val="6CA44986"/>
    <w:rsid w:val="6CD75560"/>
    <w:rsid w:val="6DAA6235"/>
    <w:rsid w:val="6EBB0432"/>
    <w:rsid w:val="6F7E1F5F"/>
    <w:rsid w:val="702D7DBD"/>
    <w:rsid w:val="71A50310"/>
    <w:rsid w:val="723230C6"/>
    <w:rsid w:val="725A53FC"/>
    <w:rsid w:val="73323EAA"/>
    <w:rsid w:val="735065A0"/>
    <w:rsid w:val="757010EB"/>
    <w:rsid w:val="75A350D1"/>
    <w:rsid w:val="76236526"/>
    <w:rsid w:val="762C55FB"/>
    <w:rsid w:val="76B75310"/>
    <w:rsid w:val="785A6FC9"/>
    <w:rsid w:val="7870097A"/>
    <w:rsid w:val="792478D7"/>
    <w:rsid w:val="79400DA9"/>
    <w:rsid w:val="7B696F09"/>
    <w:rsid w:val="7BA84E61"/>
    <w:rsid w:val="7C636EA8"/>
    <w:rsid w:val="7E0135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2325</Words>
  <Characters>2466</Characters>
  <Lines>32</Lines>
  <Paragraphs>9</Paragraphs>
  <TotalTime>7</TotalTime>
  <ScaleCrop>false</ScaleCrop>
  <LinksUpToDate>false</LinksUpToDate>
  <CharactersWithSpaces>2499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2021-03-05T00:56:00Z</dcterms:created>
  <dc:creator>曹群豪(拟稿)</dc:creator>
  <cp:lastModifiedBy>13</cp:lastModifiedBy>
  <cp:lastPrinted>2023-02-13T08:50:00Z</cp:lastPrinted>
  <dcterms:modified xsi:type="dcterms:W3CDTF">2023-02-21T07:42:34Z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28EE3C72EA0A4F48901932CF15D0A823</vt:lpwstr>
  </property>
</Properties>
</file>